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263" w:rsidRDefault="00A45B55">
      <w:pPr>
        <w:pStyle w:val="affffff0"/>
        <w:framePr w:wrap="around"/>
      </w:pPr>
      <w:r>
        <w:rPr>
          <w:rFonts w:ascii="Times New Roman"/>
        </w:rPr>
        <w:t xml:space="preserve">ICS </w:t>
      </w:r>
      <w:r w:rsidR="006B2DF8">
        <w:fldChar w:fldCharType="begin">
          <w:ffData>
            <w:name w:val="ICS"/>
            <w:enabled/>
            <w:calcOnExit w:val="0"/>
            <w:helpText w:type="text" w:val="请输入正确的ICS号："/>
            <w:textInput>
              <w:default w:val="71.060.50"/>
            </w:textInput>
          </w:ffData>
        </w:fldChar>
      </w:r>
      <w:bookmarkStart w:id="0" w:name="ICS"/>
      <w:r w:rsidR="006B2DF8">
        <w:instrText xml:space="preserve"> FORMTEXT </w:instrText>
      </w:r>
      <w:r w:rsidR="006B2DF8">
        <w:fldChar w:fldCharType="separate"/>
      </w:r>
      <w:r w:rsidR="006B2DF8">
        <w:rPr>
          <w:noProof/>
        </w:rPr>
        <w:t>71.060.50</w:t>
      </w:r>
      <w:r w:rsidR="006B2DF8">
        <w:fldChar w:fldCharType="end"/>
      </w:r>
      <w:bookmarkEnd w:id="0"/>
    </w:p>
    <w:p w:rsidR="00AF6263" w:rsidRDefault="00A45B55">
      <w:pPr>
        <w:pStyle w:val="affffff0"/>
        <w:framePr w:wrap="around"/>
        <w:rPr>
          <w:rFonts w:ascii="Times New Roman"/>
        </w:rPr>
      </w:pPr>
      <w:r>
        <w:rPr>
          <w:rFonts w:ascii="Times New Roman"/>
        </w:rPr>
        <w:t xml:space="preserve">CCS </w:t>
      </w:r>
      <w:r>
        <w:rPr>
          <w:rFonts w:hAnsi="黑体" w:cs="黑体" w:hint="eastAsia"/>
        </w:rPr>
        <w:fldChar w:fldCharType="begin">
          <w:ffData>
            <w:name w:val="WXFLH"/>
            <w:enabled/>
            <w:calcOnExit w:val="0"/>
            <w:helpText w:type="text" w:val="请输入中国标准文献分类号："/>
            <w:textInput>
              <w:default w:val="X 35"/>
            </w:textInput>
          </w:ffData>
        </w:fldChar>
      </w:r>
      <w:bookmarkStart w:id="1" w:name="WXFLH"/>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 35</w:t>
      </w:r>
      <w:r>
        <w:rPr>
          <w:rFonts w:hAnsi="黑体" w:cs="黑体" w:hint="eastAsia"/>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F6263">
        <w:tc>
          <w:tcPr>
            <w:tcW w:w="9854" w:type="dxa"/>
            <w:tcBorders>
              <w:top w:val="nil"/>
              <w:left w:val="nil"/>
              <w:bottom w:val="nil"/>
              <w:right w:val="nil"/>
            </w:tcBorders>
            <w:shd w:val="clear" w:color="auto" w:fill="auto"/>
          </w:tcPr>
          <w:p w:rsidR="00AF6263" w:rsidRDefault="00767D8D">
            <w:pPr>
              <w:pStyle w:val="affffff0"/>
              <w:framePr w:wrap="around"/>
            </w:pPr>
            <w:r>
              <w:rPr>
                <w:noProof/>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3F8F94"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5d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E2Tfl13AgAA8gQAAA4AAAAA&#10;AAAAAAAAAAAALgIAAGRycy9lMm9Eb2MueG1sUEsBAi0AFAAGAAgAAAAhAE//4CzcAAAABwEAAA8A&#10;AAAAAAAAAAAAAAAA0QQAAGRycy9kb3ducmV2LnhtbFBLBQYAAAAABAAEAPMAAADaBQAAAAA=&#10;" stroked="f"/>
                  </w:pict>
                </mc:Fallback>
              </mc:AlternateContent>
            </w:r>
            <w:r w:rsidR="00A45B55">
              <w:fldChar w:fldCharType="begin">
                <w:ffData>
                  <w:name w:val="BAH"/>
                  <w:enabled/>
                  <w:calcOnExit w:val="0"/>
                  <w:textInput/>
                </w:ffData>
              </w:fldChar>
            </w:r>
            <w:bookmarkStart w:id="2" w:name="BAH"/>
            <w:r w:rsidR="00A45B55">
              <w:instrText xml:space="preserve"> FORMTEXT </w:instrText>
            </w:r>
            <w:r w:rsidR="00A45B55">
              <w:fldChar w:fldCharType="separate"/>
            </w:r>
            <w:r w:rsidR="00A45B55">
              <w:t>     </w:t>
            </w:r>
            <w:r w:rsidR="00A45B55">
              <w:fldChar w:fldCharType="end"/>
            </w:r>
            <w:bookmarkEnd w:id="2"/>
          </w:p>
        </w:tc>
      </w:tr>
    </w:tbl>
    <w:p w:rsidR="00AF6263" w:rsidRDefault="00A45B55">
      <w:pPr>
        <w:pStyle w:val="afff9"/>
        <w:framePr w:wrap="around"/>
      </w:pPr>
      <w:r>
        <w:fldChar w:fldCharType="begin">
          <w:ffData>
            <w:name w:val="c1"/>
            <w:enabled/>
            <w:calcOnExit w:val="0"/>
            <w:textInput>
              <w:maxLength w:val="2"/>
            </w:textInput>
          </w:ffData>
        </w:fldChar>
      </w:r>
      <w:bookmarkStart w:id="3" w:name="c1"/>
      <w:r>
        <w:instrText xml:space="preserve"> FORMTEXT </w:instrText>
      </w:r>
      <w:r>
        <w:fldChar w:fldCharType="separate"/>
      </w:r>
      <w:r>
        <w:t>QB</w:t>
      </w:r>
      <w:r>
        <w:fldChar w:fldCharType="end"/>
      </w:r>
      <w:bookmarkEnd w:id="3"/>
    </w:p>
    <w:p w:rsidR="00AF6263" w:rsidRDefault="00A45B55">
      <w:pPr>
        <w:pStyle w:val="afffff6"/>
        <w:framePr w:wrap="around"/>
      </w:pPr>
      <w:r>
        <w:rPr>
          <w:rFonts w:hint="eastAsia"/>
        </w:rPr>
        <w:t>中华人民共和国</w:t>
      </w:r>
      <w:r>
        <w:fldChar w:fldCharType="begin">
          <w:ffData>
            <w:name w:val="c2"/>
            <w:enabled/>
            <w:calcOnExit w:val="0"/>
            <w:textInput/>
          </w:ffData>
        </w:fldChar>
      </w:r>
      <w:bookmarkStart w:id="4" w:name="c2"/>
      <w:r>
        <w:instrText xml:space="preserve"> FORMTEXT </w:instrText>
      </w:r>
      <w:r>
        <w:fldChar w:fldCharType="separate"/>
      </w:r>
      <w:r>
        <w:rPr>
          <w:rFonts w:hint="eastAsia"/>
        </w:rPr>
        <w:t>轻工</w:t>
      </w:r>
      <w:r>
        <w:fldChar w:fldCharType="end"/>
      </w:r>
      <w:bookmarkEnd w:id="4"/>
      <w:r>
        <w:rPr>
          <w:rFonts w:hint="eastAsia"/>
        </w:rPr>
        <w:t>行业标准</w:t>
      </w:r>
    </w:p>
    <w:p w:rsidR="00AF6263" w:rsidRDefault="00A45B55">
      <w:pPr>
        <w:pStyle w:val="21"/>
        <w:framePr w:wrap="around"/>
        <w:rPr>
          <w:rFonts w:hAnsi="黑体"/>
        </w:rPr>
      </w:pPr>
      <w:r>
        <w:rPr>
          <w:rFonts w:ascii="Times New Roman"/>
        </w:rPr>
        <w:t xml:space="preserve">QB/T </w:t>
      </w:r>
      <w:r>
        <w:rPr>
          <w:rFonts w:hAnsi="黑体"/>
        </w:rPr>
        <w:fldChar w:fldCharType="begin">
          <w:ffData>
            <w:name w:val="StdNo1"/>
            <w:enabled/>
            <w:calcOnExit w:val="0"/>
            <w:textInput>
              <w:default w:val="XXXXX"/>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5"/>
      <w:r>
        <w:rPr>
          <w:rFonts w:hAnsi="黑体"/>
        </w:rPr>
        <w:t>—</w:t>
      </w:r>
      <w:r>
        <w:rPr>
          <w:rFonts w:hAnsi="黑体"/>
        </w:rPr>
        <w:fldChar w:fldCharType="begin">
          <w:ffData>
            <w:name w:val="StdNo2"/>
            <w:enabled/>
            <w:calcOnExit w:val="0"/>
            <w:textInput>
              <w:default w:val="XXXX"/>
              <w:maxLength w:val="4"/>
            </w:textInput>
          </w:ffData>
        </w:fldChar>
      </w:r>
      <w:bookmarkStart w:id="6"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F6263">
        <w:tc>
          <w:tcPr>
            <w:tcW w:w="9356" w:type="dxa"/>
            <w:tcBorders>
              <w:top w:val="nil"/>
              <w:left w:val="nil"/>
              <w:bottom w:val="nil"/>
              <w:right w:val="nil"/>
            </w:tcBorders>
            <w:shd w:val="clear" w:color="auto" w:fill="auto"/>
          </w:tcPr>
          <w:p w:rsidR="00AF6263" w:rsidRDefault="00767D8D">
            <w:pPr>
              <w:pStyle w:val="affff3"/>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F22E27"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mc:Fallback>
              </mc:AlternateContent>
            </w:r>
            <w:r w:rsidR="00A45B55">
              <w:fldChar w:fldCharType="begin">
                <w:ffData>
                  <w:name w:val="DT"/>
                  <w:enabled/>
                  <w:calcOnExit w:val="0"/>
                  <w:textInput/>
                </w:ffData>
              </w:fldChar>
            </w:r>
            <w:bookmarkStart w:id="7" w:name="DT"/>
            <w:r w:rsidR="00A45B55">
              <w:instrText xml:space="preserve"> FORMTEXT </w:instrText>
            </w:r>
            <w:r w:rsidR="00A45B55">
              <w:fldChar w:fldCharType="separate"/>
            </w:r>
            <w:r w:rsidR="00A45B55">
              <w:t>     </w:t>
            </w:r>
            <w:r w:rsidR="00A45B55">
              <w:fldChar w:fldCharType="end"/>
            </w:r>
            <w:bookmarkEnd w:id="7"/>
          </w:p>
        </w:tc>
      </w:tr>
    </w:tbl>
    <w:p w:rsidR="00AF6263" w:rsidRDefault="00AF6263">
      <w:pPr>
        <w:pStyle w:val="21"/>
        <w:framePr w:wrap="around"/>
        <w:rPr>
          <w:rFonts w:hAnsi="黑体"/>
        </w:rPr>
      </w:pPr>
    </w:p>
    <w:p w:rsidR="00AF6263" w:rsidRDefault="00AF6263">
      <w:pPr>
        <w:pStyle w:val="21"/>
        <w:framePr w:wrap="around"/>
        <w:rPr>
          <w:rFonts w:hAnsi="黑体"/>
        </w:rPr>
      </w:pPr>
    </w:p>
    <w:p w:rsidR="00AF6263" w:rsidRDefault="00684815">
      <w:pPr>
        <w:pStyle w:val="affff4"/>
        <w:framePr w:wrap="around"/>
      </w:pPr>
      <w:r>
        <w:fldChar w:fldCharType="begin">
          <w:ffData>
            <w:name w:val="StdName"/>
            <w:enabled/>
            <w:calcOnExit w:val="0"/>
            <w:textInput>
              <w:default w:val="制盐工业通用检测方法  碳酸盐、碳酸氢盐、氢氧化物的测定"/>
            </w:textInput>
          </w:ffData>
        </w:fldChar>
      </w:r>
      <w:bookmarkStart w:id="8" w:name="StdName"/>
      <w:r>
        <w:instrText xml:space="preserve"> FORMTEXT </w:instrText>
      </w:r>
      <w:r>
        <w:fldChar w:fldCharType="separate"/>
      </w:r>
      <w:r>
        <w:rPr>
          <w:rFonts w:hint="eastAsia"/>
          <w:noProof/>
        </w:rPr>
        <w:t>制盐工业通用检测方法  碳酸盐、碳酸氢盐、氢氧化物的测定</w:t>
      </w:r>
      <w:r>
        <w:fldChar w:fldCharType="end"/>
      </w:r>
      <w:bookmarkEnd w:id="8"/>
    </w:p>
    <w:p w:rsidR="00AF6263" w:rsidRPr="000E4411" w:rsidRDefault="00684815">
      <w:pPr>
        <w:pStyle w:val="affff5"/>
        <w:framePr w:wrap="around"/>
        <w:rPr>
          <w:rFonts w:ascii="黑体" w:hAnsi="黑体"/>
        </w:rPr>
      </w:pPr>
      <w:r>
        <w:rPr>
          <w:rFonts w:ascii="黑体" w:hAnsi="黑体"/>
        </w:rPr>
        <w:fldChar w:fldCharType="begin">
          <w:ffData>
            <w:name w:val="StdEnglishName"/>
            <w:enabled/>
            <w:calcOnExit w:val="0"/>
            <w:textInput>
              <w:default w:val="General test method in salt industry - Determination of carbonate, bicarbonate and hydroxide"/>
            </w:textInput>
          </w:ffData>
        </w:fldChar>
      </w:r>
      <w:bookmarkStart w:id="9" w:name="StdEnglishName"/>
      <w:r>
        <w:rPr>
          <w:rFonts w:ascii="黑体" w:hAnsi="黑体"/>
        </w:rPr>
        <w:instrText xml:space="preserve"> FORMTEXT </w:instrText>
      </w:r>
      <w:r>
        <w:rPr>
          <w:rFonts w:ascii="黑体" w:hAnsi="黑体"/>
        </w:rPr>
      </w:r>
      <w:r>
        <w:rPr>
          <w:rFonts w:ascii="黑体" w:hAnsi="黑体"/>
        </w:rPr>
        <w:fldChar w:fldCharType="separate"/>
      </w:r>
      <w:r>
        <w:rPr>
          <w:rFonts w:ascii="黑体" w:hAnsi="黑体"/>
          <w:noProof/>
        </w:rPr>
        <w:t>General test method in salt industry - Determination of carbonate, bicarbonate and hydroxide</w:t>
      </w:r>
      <w:r>
        <w:rPr>
          <w:rFonts w:ascii="黑体" w:hAnsi="黑体"/>
        </w:rPr>
        <w:fldChar w:fldCharType="end"/>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F6263" w:rsidTr="000E4411">
        <w:tc>
          <w:tcPr>
            <w:tcW w:w="9639" w:type="dxa"/>
            <w:tcBorders>
              <w:top w:val="nil"/>
              <w:left w:val="nil"/>
              <w:bottom w:val="nil"/>
              <w:right w:val="nil"/>
            </w:tcBorders>
            <w:shd w:val="clear" w:color="auto" w:fill="auto"/>
          </w:tcPr>
          <w:p w:rsidR="00684815" w:rsidRDefault="00684815" w:rsidP="00FC7B8D">
            <w:pPr>
              <w:pStyle w:val="affff7"/>
              <w:framePr w:wrap="around"/>
              <w:rPr>
                <w:rFonts w:ascii="黑体" w:eastAsia="黑体" w:hAnsi="黑体"/>
                <w:sz w:val="28"/>
              </w:rPr>
            </w:pPr>
          </w:p>
          <w:p w:rsidR="00AF6263" w:rsidRPr="00684815" w:rsidRDefault="00767D8D" w:rsidP="00FC7B8D">
            <w:pPr>
              <w:pStyle w:val="affff7"/>
              <w:framePr w:wrap="around"/>
              <w:rPr>
                <w:rFonts w:hAnsi="宋体"/>
                <w:sz w:val="28"/>
              </w:rPr>
            </w:pPr>
            <w:r w:rsidRPr="00684815">
              <w:rPr>
                <w:rFonts w:hAnsi="宋体"/>
                <w:noProof/>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DF7F9B"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mc:Fallback>
              </mc:AlternateContent>
            </w:r>
            <w:r w:rsidRPr="00684815">
              <w:rPr>
                <w:rFonts w:hAnsi="宋体"/>
                <w:noProof/>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B7B14E"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mc:Fallback>
              </mc:AlternateContent>
            </w:r>
            <w:r w:rsidR="00684815" w:rsidRPr="00684815">
              <w:rPr>
                <w:rFonts w:hAnsi="宋体" w:hint="eastAsia"/>
              </w:rPr>
              <w:t>（征求意见稿）</w:t>
            </w:r>
          </w:p>
        </w:tc>
      </w:tr>
      <w:tr w:rsidR="00AF6263" w:rsidTr="000E4411">
        <w:tc>
          <w:tcPr>
            <w:tcW w:w="9639" w:type="dxa"/>
            <w:tcBorders>
              <w:top w:val="nil"/>
              <w:left w:val="nil"/>
              <w:bottom w:val="nil"/>
              <w:right w:val="nil"/>
            </w:tcBorders>
            <w:shd w:val="clear" w:color="auto" w:fill="auto"/>
          </w:tcPr>
          <w:p w:rsidR="00AF6263" w:rsidRDefault="00AF6263">
            <w:pPr>
              <w:pStyle w:val="affff8"/>
              <w:framePr w:wrap="around"/>
              <w:jc w:val="both"/>
            </w:pPr>
          </w:p>
        </w:tc>
      </w:tr>
    </w:tbl>
    <w:p w:rsidR="00AF6263" w:rsidRDefault="00A45B55">
      <w:pPr>
        <w:pStyle w:val="affffff5"/>
        <w:framePr w:wrap="around" w:hAnchor="page" w:x="1464" w:y="14078"/>
      </w:pPr>
      <w:r>
        <w:rPr>
          <w:rFonts w:ascii="黑体"/>
        </w:rPr>
        <w:fldChar w:fldCharType="begin">
          <w:ffData>
            <w:name w:val="FY"/>
            <w:enabled/>
            <w:calcOnExit w:val="0"/>
            <w:textInput>
              <w:default w:val="XXXX"/>
              <w:maxLength w:val="4"/>
            </w:textInput>
          </w:ffData>
        </w:fldChar>
      </w:r>
      <w:bookmarkStart w:id="10"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1"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rsidR="00AF6263" w:rsidRDefault="00A45B55">
      <w:pPr>
        <w:pStyle w:val="affffff6"/>
        <w:framePr w:wrap="around" w:hAnchor="page" w:x="7305" w:y="14113"/>
        <w:ind w:right="140"/>
      </w:pPr>
      <w:r>
        <w:rPr>
          <w:rFonts w:ascii="黑体"/>
        </w:rPr>
        <w:fldChar w:fldCharType="begin">
          <w:ffData>
            <w:name w:val="SY"/>
            <w:enabled/>
            <w:calcOnExit w:val="0"/>
            <w:textInput>
              <w:default w:val="XXXX"/>
              <w:maxLength w:val="4"/>
            </w:textInput>
          </w:ffData>
        </w:fldChar>
      </w:r>
      <w:bookmarkStart w:id="12"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SM"/>
            <w:enabled/>
            <w:calcOnExit w:val="0"/>
            <w:textInput>
              <w:default w:val="XX"/>
              <w:maxLength w:val="2"/>
            </w:textInput>
          </w:ffData>
        </w:fldChar>
      </w:r>
      <w:bookmarkStart w:id="13"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SD"/>
            <w:enabled/>
            <w:calcOnExit w:val="0"/>
            <w:textInput>
              <w:default w:val="XX"/>
              <w:maxLength w:val="2"/>
            </w:textInput>
          </w:ffData>
        </w:fldChar>
      </w:r>
      <w:bookmarkStart w:id="14"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rsidR="00AF6263" w:rsidRDefault="00A45B55">
      <w:pPr>
        <w:pStyle w:val="afffff7"/>
        <w:framePr w:wrap="around"/>
      </w:pPr>
      <w:r>
        <w:fldChar w:fldCharType="begin">
          <w:ffData>
            <w:name w:val="fm"/>
            <w:enabled/>
            <w:calcOnExit w:val="0"/>
            <w:textInput/>
          </w:ffData>
        </w:fldChar>
      </w:r>
      <w:bookmarkStart w:id="15" w:name="fm"/>
      <w:r>
        <w:instrText xml:space="preserve"> FORMTEXT </w:instrText>
      </w:r>
      <w:r>
        <w:fldChar w:fldCharType="separate"/>
      </w:r>
      <w:r>
        <w:rPr>
          <w:rFonts w:hint="eastAsia"/>
        </w:rPr>
        <w:t>中华人民共和国工业和信息化部</w:t>
      </w:r>
      <w:r>
        <w:fldChar w:fldCharType="end"/>
      </w:r>
      <w:bookmarkEnd w:id="15"/>
      <w:r>
        <w:rPr>
          <w:rFonts w:hAnsi="黑体"/>
        </w:rPr>
        <w:t>  </w:t>
      </w:r>
      <w:r>
        <w:rPr>
          <w:rStyle w:val="affff0"/>
          <w:rFonts w:hint="eastAsia"/>
        </w:rPr>
        <w:t>发布</w:t>
      </w:r>
    </w:p>
    <w:p w:rsidR="00AF6263" w:rsidRDefault="00767D8D">
      <w:pPr>
        <w:pStyle w:val="affa"/>
        <w:sectPr w:rsidR="00AF6263">
          <w:pgSz w:w="11906" w:h="16838"/>
          <w:pgMar w:top="567" w:right="850" w:bottom="1134" w:left="1418" w:header="0" w:footer="0" w:gutter="0"/>
          <w:pgNumType w:start="1"/>
          <w:cols w:space="425"/>
          <w:docGrid w:type="lines" w:linePitch="312"/>
        </w:sect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32385</wp:posOffset>
                </wp:positionH>
                <wp:positionV relativeFrom="paragraph">
                  <wp:posOffset>8887459</wp:posOffset>
                </wp:positionV>
                <wp:extent cx="6120130" cy="0"/>
                <wp:effectExtent l="0" t="0" r="3302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602C64" id="Line 11"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699.8pt" to="484.45pt,6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Df+xL73QAAAAsBAAAPAAAAZHJzL2Rvd25yZXYueG1sTI/BTsMwDIbvSLxDZCQuE0u3&#10;iWotTScE9MaFAeLqNaataJyuybbC02MOCI7+/en352IzuV4daQydZwOLeQKKuPa248bAy3N1tQYV&#10;IrLF3jMZ+KQAm/L8rMDc+hM/0XEbGyUlHHI00MY45FqHuiWHYe4HYtm9+9FhlHFstB3xJOWu18sk&#10;SbXDjuVCiwPdtVR/bA/OQKheaV99zepZ8rZqPC33948PaMzlxXR7AyrSFP9g+NEXdSjFaecPbIPq&#10;DVwvBJR4lWUpKAGydJ2B2v1Guiz0/x/KbwAAAP//AwBQSwECLQAUAAYACAAAACEAtoM4kv4AAADh&#10;AQAAEwAAAAAAAAAAAAAAAAAAAAAAW0NvbnRlbnRfVHlwZXNdLnhtbFBLAQItABQABgAIAAAAIQA4&#10;/SH/1gAAAJQBAAALAAAAAAAAAAAAAAAAAC8BAABfcmVscy8ucmVsc1BLAQItABQABgAIAAAAIQBv&#10;3LVgFAIAACkEAAAOAAAAAAAAAAAAAAAAAC4CAABkcnMvZTJvRG9jLnhtbFBLAQItABQABgAIAAAA&#10;IQDf+xL73QAAAAsBAAAPAAAAAAAAAAAAAAAAAG4EAABkcnMvZG93bnJldi54bWxQSwUGAAAAAAQA&#10;BADzAAAAeAUAAAAA&#10;"/>
            </w:pict>
          </mc:Fallback>
        </mc:AlternateContent>
      </w: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-635</wp:posOffset>
                </wp:positionH>
                <wp:positionV relativeFrom="paragraph">
                  <wp:posOffset>2339974</wp:posOffset>
                </wp:positionV>
                <wp:extent cx="6120130" cy="0"/>
                <wp:effectExtent l="0" t="0" r="3302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4D488C" id="Line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mc:Fallback>
        </mc:AlternateContent>
      </w:r>
    </w:p>
    <w:p w:rsidR="00AF6263" w:rsidRDefault="00A45B55">
      <w:pPr>
        <w:pStyle w:val="afffff8"/>
      </w:pPr>
      <w:r>
        <w:rPr>
          <w:rFonts w:hint="eastAsia"/>
        </w:rPr>
        <w:lastRenderedPageBreak/>
        <w:t>前</w:t>
      </w:r>
      <w:bookmarkStart w:id="16" w:name="BKQY"/>
      <w:r>
        <w:rPr>
          <w:rFonts w:hAnsi="黑体"/>
        </w:rPr>
        <w:t>  </w:t>
      </w:r>
      <w:r>
        <w:rPr>
          <w:rFonts w:hint="eastAsia"/>
        </w:rPr>
        <w:t>言</w:t>
      </w:r>
      <w:bookmarkEnd w:id="16"/>
    </w:p>
    <w:p w:rsidR="00AF6263" w:rsidRDefault="00A45B55">
      <w:pPr>
        <w:pStyle w:val="affa"/>
      </w:pPr>
      <w:r>
        <w:rPr>
          <w:rFonts w:hint="eastAsia"/>
        </w:rPr>
        <w:t>本文件按照GB/T 1.1</w:t>
      </w:r>
      <w:r w:rsidR="00B3525E" w:rsidRPr="00684815">
        <w:rPr>
          <w:rFonts w:hAnsi="宋体"/>
        </w:rPr>
        <w:t>—</w:t>
      </w:r>
      <w:r>
        <w:rPr>
          <w:rFonts w:hint="eastAsia"/>
        </w:rPr>
        <w:t>2020《标准化工作导则 第1部分：标准化文件的结构和起草规则》的规定起草。</w:t>
      </w:r>
    </w:p>
    <w:p w:rsidR="00AF6263" w:rsidRDefault="00A45B55">
      <w:pPr>
        <w:pStyle w:val="affa"/>
      </w:pPr>
      <w:r>
        <w:rPr>
          <w:rFonts w:hint="eastAsia"/>
        </w:rPr>
        <w:t>本文件由中国轻工业联合会提出。</w:t>
      </w:r>
    </w:p>
    <w:p w:rsidR="00AF6263" w:rsidRDefault="00A45B55">
      <w:pPr>
        <w:pStyle w:val="affa"/>
      </w:pPr>
      <w:r>
        <w:rPr>
          <w:rFonts w:hint="eastAsia"/>
        </w:rPr>
        <w:t>本文件由全国盐业标准化技术委员会（SAC/TC 295）归口。</w:t>
      </w:r>
    </w:p>
    <w:p w:rsidR="006A53BC" w:rsidRDefault="006A53BC" w:rsidP="006A53BC">
      <w:pPr>
        <w:pStyle w:val="affa"/>
      </w:pPr>
      <w:r>
        <w:rPr>
          <w:rFonts w:hint="eastAsia"/>
        </w:rPr>
        <w:t>本文件起草单位：</w:t>
      </w:r>
      <w:r w:rsidR="00B06499" w:rsidRPr="00B06499">
        <w:rPr>
          <w:rFonts w:hint="eastAsia"/>
        </w:rPr>
        <w:t>国盐检测（天津）有限责任公司</w:t>
      </w:r>
      <w:r w:rsidR="00B06499">
        <w:rPr>
          <w:rFonts w:hint="eastAsia"/>
        </w:rPr>
        <w:t>、</w:t>
      </w:r>
      <w:r w:rsidR="00B06499" w:rsidRPr="00B06499">
        <w:rPr>
          <w:rFonts w:hint="eastAsia"/>
        </w:rPr>
        <w:t>江苏苏盐井神股份有限公司</w:t>
      </w:r>
      <w:r w:rsidR="00B06499">
        <w:rPr>
          <w:rFonts w:hint="eastAsia"/>
        </w:rPr>
        <w:t>、</w:t>
      </w:r>
      <w:r w:rsidR="00B06499" w:rsidRPr="00B06499">
        <w:rPr>
          <w:rFonts w:hint="eastAsia"/>
        </w:rPr>
        <w:t>甘肃省盐务安全监测中心</w:t>
      </w:r>
      <w:r w:rsidR="00B06499">
        <w:rPr>
          <w:rFonts w:hint="eastAsia"/>
        </w:rPr>
        <w:t>、</w:t>
      </w:r>
      <w:r w:rsidR="00B06499" w:rsidRPr="00B06499">
        <w:rPr>
          <w:rFonts w:hint="eastAsia"/>
        </w:rPr>
        <w:t>中盐榆林盐</w:t>
      </w:r>
      <w:bookmarkStart w:id="17" w:name="_GoBack"/>
      <w:bookmarkEnd w:id="17"/>
      <w:r w:rsidR="00B06499" w:rsidRPr="00B06499">
        <w:rPr>
          <w:rFonts w:hint="eastAsia"/>
        </w:rPr>
        <w:t>化有限公司</w:t>
      </w:r>
      <w:r w:rsidR="00B06499">
        <w:rPr>
          <w:rFonts w:hint="eastAsia"/>
        </w:rPr>
        <w:t>。</w:t>
      </w:r>
    </w:p>
    <w:p w:rsidR="006A53BC" w:rsidRDefault="006A53BC" w:rsidP="006A53BC">
      <w:pPr>
        <w:pStyle w:val="affa"/>
      </w:pPr>
      <w:r>
        <w:rPr>
          <w:rFonts w:hint="eastAsia"/>
        </w:rPr>
        <w:t>本文件主要起草人</w:t>
      </w:r>
      <w:r w:rsidRPr="00734E32">
        <w:rPr>
          <w:rFonts w:hint="eastAsia"/>
        </w:rPr>
        <w:t>：</w:t>
      </w:r>
      <w:r w:rsidR="00025768">
        <w:t xml:space="preserve"> </w:t>
      </w:r>
    </w:p>
    <w:p w:rsidR="00AF6263" w:rsidRDefault="00A45B55">
      <w:pPr>
        <w:pStyle w:val="affa"/>
      </w:pPr>
      <w:r>
        <w:rPr>
          <w:rFonts w:hint="eastAsia"/>
        </w:rPr>
        <w:t>本文件为首次发布。</w:t>
      </w:r>
      <w:r w:rsidR="00862F1B">
        <w:rPr>
          <w:rFonts w:hint="eastAsia"/>
        </w:rPr>
        <w:t xml:space="preserve"> </w:t>
      </w:r>
    </w:p>
    <w:p w:rsidR="00AF6263" w:rsidRPr="00EB4330" w:rsidRDefault="007459B3">
      <w:pPr>
        <w:pStyle w:val="afff4"/>
      </w:pPr>
      <w:r w:rsidRPr="00794A15">
        <w:rPr>
          <w:rFonts w:hint="eastAsia"/>
        </w:rPr>
        <w:lastRenderedPageBreak/>
        <w:t xml:space="preserve">制盐工业通用检测方法 </w:t>
      </w:r>
      <w:r>
        <w:t xml:space="preserve"> </w:t>
      </w:r>
      <w:r w:rsidRPr="00794A15">
        <w:rPr>
          <w:rFonts w:hint="eastAsia"/>
        </w:rPr>
        <w:t>碳酸盐、碳酸氢盐、氢氧化物的测定</w:t>
      </w:r>
    </w:p>
    <w:p w:rsidR="00AF6263" w:rsidRDefault="00A45B55">
      <w:pPr>
        <w:pStyle w:val="a5"/>
        <w:spacing w:before="312" w:after="312"/>
      </w:pPr>
      <w:r>
        <w:rPr>
          <w:rFonts w:hint="eastAsia"/>
        </w:rPr>
        <w:t>范围</w:t>
      </w:r>
    </w:p>
    <w:p w:rsidR="00AF6263" w:rsidRDefault="00A45B55">
      <w:pPr>
        <w:pStyle w:val="affa"/>
      </w:pPr>
      <w:r>
        <w:rPr>
          <w:rFonts w:hint="eastAsia"/>
        </w:rPr>
        <w:t>本文件规定了</w:t>
      </w:r>
      <w:r w:rsidR="007459B3">
        <w:rPr>
          <w:rFonts w:hint="eastAsia"/>
        </w:rPr>
        <w:t>盐及盐化工产品</w:t>
      </w:r>
      <w:r w:rsidR="0037052F">
        <w:rPr>
          <w:rFonts w:hint="eastAsia"/>
        </w:rPr>
        <w:t>、</w:t>
      </w:r>
      <w:r w:rsidR="00E913A2">
        <w:rPr>
          <w:rFonts w:hint="eastAsia"/>
        </w:rPr>
        <w:t>卤水</w:t>
      </w:r>
      <w:r w:rsidR="0037052F">
        <w:rPr>
          <w:rFonts w:hint="eastAsia"/>
        </w:rPr>
        <w:t>及海水</w:t>
      </w:r>
      <w:r w:rsidR="007459B3">
        <w:rPr>
          <w:rFonts w:hint="eastAsia"/>
        </w:rPr>
        <w:t>中碳酸盐、碳酸氢盐、氢氧化物的测定方法。</w:t>
      </w:r>
    </w:p>
    <w:p w:rsidR="00AF6263" w:rsidRDefault="00A45B55">
      <w:pPr>
        <w:pStyle w:val="affa"/>
        <w:rPr>
          <w:color w:val="FF0000"/>
        </w:rPr>
      </w:pPr>
      <w:r>
        <w:rPr>
          <w:rFonts w:hint="eastAsia"/>
        </w:rPr>
        <w:t>本文件适用于</w:t>
      </w:r>
      <w:r w:rsidR="007459B3" w:rsidRPr="004E5F09">
        <w:rPr>
          <w:rFonts w:hint="eastAsia"/>
        </w:rPr>
        <w:t>盐及盐化工产品</w:t>
      </w:r>
      <w:r w:rsidR="0037052F">
        <w:rPr>
          <w:rFonts w:hint="eastAsia"/>
        </w:rPr>
        <w:t>、卤水及海水</w:t>
      </w:r>
      <w:r w:rsidR="007459B3" w:rsidRPr="004E5F09">
        <w:rPr>
          <w:rFonts w:hint="eastAsia"/>
        </w:rPr>
        <w:t>中碳酸盐、碳酸氢盐、氢氧化物的测定</w:t>
      </w:r>
      <w:r w:rsidR="007459B3">
        <w:rPr>
          <w:rFonts w:hint="eastAsia"/>
        </w:rPr>
        <w:t>。</w:t>
      </w:r>
    </w:p>
    <w:p w:rsidR="00AF6263" w:rsidRDefault="00A45B55">
      <w:pPr>
        <w:pStyle w:val="a5"/>
        <w:spacing w:before="312" w:after="312"/>
      </w:pPr>
      <w:r>
        <w:rPr>
          <w:rFonts w:hint="eastAsia"/>
        </w:rPr>
        <w:t>规范性引用文件</w:t>
      </w:r>
    </w:p>
    <w:p w:rsidR="00AF6263" w:rsidRDefault="00A45B55">
      <w:pPr>
        <w:pStyle w:val="affa"/>
      </w:pPr>
      <w:r>
        <w:rPr>
          <w:rFonts w:hint="eastAsia"/>
        </w:rPr>
        <w:t>下列文件中的内容通过文中的规范性引用而构成本文件必不可少的条款。其中</w:t>
      </w:r>
      <w:r w:rsidR="00C10429">
        <w:rPr>
          <w:rFonts w:hint="eastAsia"/>
        </w:rPr>
        <w:t>，</w:t>
      </w:r>
      <w:r>
        <w:rPr>
          <w:rFonts w:hint="eastAsia"/>
        </w:rPr>
        <w:t>注日期的引用文件</w:t>
      </w:r>
      <w:r w:rsidR="00C10429">
        <w:rPr>
          <w:rFonts w:hint="eastAsia"/>
        </w:rPr>
        <w:t>，</w:t>
      </w:r>
      <w:r>
        <w:rPr>
          <w:rFonts w:hint="eastAsia"/>
        </w:rPr>
        <w:t>仅该日期对应的版本适用于本文件；不注日期的引用文件，其最新版本（包括所有的修改单）适用于本文件。</w:t>
      </w:r>
    </w:p>
    <w:p w:rsidR="00AF6263" w:rsidRDefault="00A45B55">
      <w:pPr>
        <w:pStyle w:val="affa"/>
      </w:pPr>
      <w:r>
        <w:rPr>
          <w:rFonts w:hint="eastAsia"/>
        </w:rPr>
        <w:t xml:space="preserve">GB/T </w:t>
      </w:r>
      <w:r w:rsidR="00F05761">
        <w:t>6682</w:t>
      </w:r>
      <w:r>
        <w:rPr>
          <w:rFonts w:hint="eastAsia"/>
        </w:rPr>
        <w:t xml:space="preserve">  </w:t>
      </w:r>
      <w:r w:rsidR="00F05761">
        <w:rPr>
          <w:rFonts w:hint="eastAsia"/>
        </w:rPr>
        <w:t>分析实验室用水规格和试验方法</w:t>
      </w:r>
    </w:p>
    <w:p w:rsidR="00F41CD1" w:rsidRDefault="00F41CD1">
      <w:pPr>
        <w:pStyle w:val="affa"/>
      </w:pPr>
      <w:r>
        <w:rPr>
          <w:rFonts w:hint="eastAsia"/>
        </w:rPr>
        <w:t xml:space="preserve">GB/T </w:t>
      </w:r>
      <w:r>
        <w:t>601</w:t>
      </w:r>
      <w:r>
        <w:rPr>
          <w:rFonts w:hint="eastAsia"/>
        </w:rPr>
        <w:t xml:space="preserve">  化学试剂</w:t>
      </w:r>
      <w:r w:rsidR="00823BA8">
        <w:t xml:space="preserve">  </w:t>
      </w:r>
      <w:r>
        <w:rPr>
          <w:rFonts w:hint="eastAsia"/>
        </w:rPr>
        <w:t>标准滴定溶液的制备</w:t>
      </w:r>
    </w:p>
    <w:p w:rsidR="00F41CD1" w:rsidRDefault="00F41CD1">
      <w:pPr>
        <w:pStyle w:val="affa"/>
      </w:pPr>
      <w:r>
        <w:rPr>
          <w:rFonts w:hint="eastAsia"/>
        </w:rPr>
        <w:t xml:space="preserve">GB/T </w:t>
      </w:r>
      <w:r>
        <w:t>602</w:t>
      </w:r>
      <w:r>
        <w:rPr>
          <w:rFonts w:hint="eastAsia"/>
        </w:rPr>
        <w:t xml:space="preserve">  化学试剂 </w:t>
      </w:r>
      <w:r w:rsidR="00823BA8">
        <w:t xml:space="preserve"> </w:t>
      </w:r>
      <w:r w:rsidR="00823BA8">
        <w:rPr>
          <w:rFonts w:hint="eastAsia"/>
        </w:rPr>
        <w:t>杂质测定用</w:t>
      </w:r>
      <w:r>
        <w:rPr>
          <w:rFonts w:hint="eastAsia"/>
        </w:rPr>
        <w:t>标准溶液的制备</w:t>
      </w:r>
    </w:p>
    <w:p w:rsidR="00F41CD1" w:rsidRDefault="00F41CD1">
      <w:pPr>
        <w:pStyle w:val="affa"/>
      </w:pPr>
      <w:r>
        <w:rPr>
          <w:rFonts w:hint="eastAsia"/>
        </w:rPr>
        <w:t xml:space="preserve">GB/T </w:t>
      </w:r>
      <w:r>
        <w:t>60</w:t>
      </w:r>
      <w:r w:rsidR="00823BA8">
        <w:t>3</w:t>
      </w:r>
      <w:r>
        <w:rPr>
          <w:rFonts w:hint="eastAsia"/>
        </w:rPr>
        <w:t xml:space="preserve">  化学试剂 </w:t>
      </w:r>
      <w:r w:rsidR="00823BA8">
        <w:t xml:space="preserve"> </w:t>
      </w:r>
      <w:r w:rsidR="00823BA8">
        <w:rPr>
          <w:rFonts w:hint="eastAsia"/>
        </w:rPr>
        <w:t>试验方法中所用制剂及制品</w:t>
      </w:r>
      <w:r>
        <w:rPr>
          <w:rFonts w:hint="eastAsia"/>
        </w:rPr>
        <w:t>的制备</w:t>
      </w:r>
    </w:p>
    <w:p w:rsidR="00AF6263" w:rsidRDefault="00A45B55">
      <w:pPr>
        <w:pStyle w:val="a5"/>
        <w:spacing w:before="312" w:after="312"/>
      </w:pPr>
      <w:r>
        <w:rPr>
          <w:rFonts w:hint="eastAsia"/>
        </w:rPr>
        <w:t>术语和定义</w:t>
      </w:r>
    </w:p>
    <w:p w:rsidR="00AF6263" w:rsidRDefault="00B3525E">
      <w:pPr>
        <w:pStyle w:val="affa"/>
      </w:pPr>
      <w:r>
        <w:rPr>
          <w:rFonts w:hint="eastAsia"/>
        </w:rPr>
        <w:t>本文件没有需要界定的术语和定义</w:t>
      </w:r>
      <w:r w:rsidR="00A45B55">
        <w:rPr>
          <w:rFonts w:hint="eastAsia"/>
        </w:rPr>
        <w:t>。</w:t>
      </w:r>
    </w:p>
    <w:p w:rsidR="00AF6263" w:rsidRDefault="00F05761">
      <w:pPr>
        <w:pStyle w:val="a5"/>
        <w:spacing w:before="312" w:after="312"/>
      </w:pPr>
      <w:r>
        <w:rPr>
          <w:rFonts w:hint="eastAsia"/>
        </w:rPr>
        <w:t>方法原理</w:t>
      </w:r>
    </w:p>
    <w:p w:rsidR="00AF6263" w:rsidRDefault="00703136" w:rsidP="007C0C06">
      <w:pPr>
        <w:pStyle w:val="affa"/>
      </w:pPr>
      <w:r>
        <w:rPr>
          <w:rFonts w:hint="eastAsia"/>
        </w:rPr>
        <w:t>氢氧根、碳酸根、碳酸氢根在水溶液中呈碱性，根据其碱性强弱，以酚酞和甲基红-亚甲基蓝混合溶液作为指示</w:t>
      </w:r>
      <w:r w:rsidR="00DE4701">
        <w:rPr>
          <w:rFonts w:hint="eastAsia"/>
        </w:rPr>
        <w:t>剂</w:t>
      </w:r>
      <w:r w:rsidR="00D34033">
        <w:rPr>
          <w:rFonts w:hint="eastAsia"/>
        </w:rPr>
        <w:t>，用盐酸标准</w:t>
      </w:r>
      <w:r>
        <w:rPr>
          <w:rFonts w:hint="eastAsia"/>
        </w:rPr>
        <w:t>溶液</w:t>
      </w:r>
      <w:r w:rsidR="00B042C6">
        <w:rPr>
          <w:rFonts w:hint="eastAsia"/>
        </w:rPr>
        <w:t>分别滴定到酚酞指示</w:t>
      </w:r>
      <w:r w:rsidR="00DE4701">
        <w:rPr>
          <w:rFonts w:hint="eastAsia"/>
        </w:rPr>
        <w:t>剂</w:t>
      </w:r>
      <w:r w:rsidR="00B042C6">
        <w:rPr>
          <w:rFonts w:hint="eastAsia"/>
        </w:rPr>
        <w:t>和甲基红-亚甲基蓝指示</w:t>
      </w:r>
      <w:r w:rsidR="00DE4701">
        <w:rPr>
          <w:rFonts w:hint="eastAsia"/>
        </w:rPr>
        <w:t>剂</w:t>
      </w:r>
      <w:r w:rsidR="00B042C6">
        <w:rPr>
          <w:rFonts w:hint="eastAsia"/>
        </w:rPr>
        <w:t>指示的等当点，分别记录体积</w:t>
      </w:r>
      <w:r w:rsidR="007C0C06" w:rsidRPr="001A1CA2">
        <w:rPr>
          <w:rFonts w:hint="eastAsia"/>
        </w:rPr>
        <w:t>。</w:t>
      </w:r>
      <w:r w:rsidR="00B042C6">
        <w:rPr>
          <w:rFonts w:hint="eastAsia"/>
        </w:rPr>
        <w:t>通过两个体积判断成分并计算碳酸盐、碳酸氢盐、氢氧化物含量。</w:t>
      </w:r>
    </w:p>
    <w:p w:rsidR="009E2ADC" w:rsidRDefault="009E2ADC" w:rsidP="009E2ADC">
      <w:pPr>
        <w:pStyle w:val="a5"/>
        <w:spacing w:before="312" w:after="312"/>
      </w:pPr>
      <w:r>
        <w:t>试剂</w:t>
      </w:r>
      <w:r w:rsidR="00147BFB">
        <w:rPr>
          <w:rFonts w:hint="eastAsia"/>
        </w:rPr>
        <w:t>和</w:t>
      </w:r>
      <w:r>
        <w:t>材料</w:t>
      </w:r>
    </w:p>
    <w:p w:rsidR="00147BFB" w:rsidRPr="00147BFB" w:rsidRDefault="001460B7" w:rsidP="00147BFB">
      <w:pPr>
        <w:pStyle w:val="affa"/>
      </w:pPr>
      <w:r>
        <w:rPr>
          <w:rFonts w:ascii="Times New Roman" w:hint="eastAsia"/>
          <w:szCs w:val="21"/>
        </w:rPr>
        <w:t>本文件</w:t>
      </w:r>
      <w:r w:rsidR="00147BFB" w:rsidRPr="00FB25E9">
        <w:rPr>
          <w:rFonts w:ascii="Times New Roman" w:hint="eastAsia"/>
          <w:szCs w:val="21"/>
        </w:rPr>
        <w:t>所用试剂和水</w:t>
      </w:r>
      <w:r w:rsidR="00147BFB" w:rsidRPr="00B22468">
        <w:rPr>
          <w:rFonts w:hint="eastAsia"/>
        </w:rPr>
        <w:t>,</w:t>
      </w:r>
      <w:r w:rsidR="00147BFB" w:rsidRPr="00FB25E9">
        <w:rPr>
          <w:rFonts w:ascii="Times New Roman" w:hint="eastAsia"/>
          <w:szCs w:val="21"/>
        </w:rPr>
        <w:t>在没有注明其他要求时</w:t>
      </w:r>
      <w:r w:rsidR="00F41CD1">
        <w:rPr>
          <w:rFonts w:hint="eastAsia"/>
        </w:rPr>
        <w:t>，</w:t>
      </w:r>
      <w:r w:rsidR="00147BFB" w:rsidRPr="00FB25E9">
        <w:rPr>
          <w:rFonts w:ascii="Times New Roman" w:hint="eastAsia"/>
          <w:szCs w:val="21"/>
        </w:rPr>
        <w:t>均指分析纯试剂和</w:t>
      </w:r>
      <w:r w:rsidR="00147BFB" w:rsidRPr="0033475C">
        <w:rPr>
          <w:rFonts w:hint="eastAsia"/>
        </w:rPr>
        <w:t>GB/T</w:t>
      </w:r>
      <w:r w:rsidR="00823BA8" w:rsidRPr="00823BA8">
        <w:t xml:space="preserve"> </w:t>
      </w:r>
      <w:r w:rsidR="00147BFB" w:rsidRPr="0033475C">
        <w:rPr>
          <w:rFonts w:hint="eastAsia"/>
        </w:rPr>
        <w:t>6682</w:t>
      </w:r>
      <w:r w:rsidR="00147BFB" w:rsidRPr="00FB25E9">
        <w:rPr>
          <w:rFonts w:ascii="Times New Roman" w:hint="eastAsia"/>
          <w:szCs w:val="21"/>
        </w:rPr>
        <w:t>中规定的</w:t>
      </w:r>
      <w:r w:rsidR="00044D50">
        <w:rPr>
          <w:rFonts w:ascii="Times New Roman" w:hint="eastAsia"/>
          <w:szCs w:val="21"/>
        </w:rPr>
        <w:t>三</w:t>
      </w:r>
      <w:r w:rsidR="00147BFB" w:rsidRPr="00FB25E9">
        <w:rPr>
          <w:rFonts w:ascii="Times New Roman" w:hint="eastAsia"/>
          <w:szCs w:val="21"/>
        </w:rPr>
        <w:t>级水。</w:t>
      </w:r>
    </w:p>
    <w:p w:rsidR="00FB25E9" w:rsidRDefault="00FB25E9" w:rsidP="00FB25E9">
      <w:pPr>
        <w:pStyle w:val="a6"/>
        <w:spacing w:before="156" w:after="156"/>
        <w:ind w:left="0"/>
      </w:pPr>
      <w:r>
        <w:rPr>
          <w:rFonts w:hint="eastAsia"/>
        </w:rPr>
        <w:t>试剂</w:t>
      </w:r>
    </w:p>
    <w:p w:rsidR="00147BFB" w:rsidRDefault="00044D50" w:rsidP="00C265AE">
      <w:pPr>
        <w:pStyle w:val="a7"/>
        <w:spacing w:beforeLines="0" w:before="0" w:afterLines="0" w:after="0"/>
        <w:ind w:left="0"/>
        <w:rPr>
          <w:rFonts w:ascii="宋体" w:eastAsia="宋体" w:hAnsi="宋体"/>
        </w:rPr>
      </w:pPr>
      <w:r>
        <w:rPr>
          <w:rFonts w:ascii="宋体" w:eastAsia="宋体" w:hAnsi="宋体" w:hint="eastAsia"/>
        </w:rPr>
        <w:t>酚酞指示剂</w:t>
      </w:r>
      <w:r w:rsidR="009E632E">
        <w:rPr>
          <w:rFonts w:ascii="宋体" w:eastAsia="宋体" w:hAnsi="宋体" w:hint="eastAsia"/>
        </w:rPr>
        <w:t>(</w:t>
      </w:r>
      <w:r w:rsidR="00D476C8">
        <w:rPr>
          <w:rFonts w:ascii="宋体" w:eastAsia="宋体" w:hAnsi="宋体" w:hint="eastAsia"/>
        </w:rPr>
        <w:t>5</w:t>
      </w:r>
      <w:r w:rsidR="00D34033" w:rsidRPr="00D34033">
        <w:rPr>
          <w:rFonts w:ascii="宋体" w:eastAsia="宋体" w:hAnsi="宋体"/>
          <w:vertAlign w:val="subscript"/>
        </w:rPr>
        <w:t xml:space="preserve"> </w:t>
      </w:r>
      <w:r w:rsidR="00D476C8">
        <w:rPr>
          <w:rFonts w:ascii="宋体" w:eastAsia="宋体" w:hAnsi="宋体"/>
        </w:rPr>
        <w:t>g/L</w:t>
      </w:r>
      <w:r w:rsidR="009E632E">
        <w:rPr>
          <w:rFonts w:ascii="宋体" w:eastAsia="宋体" w:hAnsi="宋体" w:hint="eastAsia"/>
        </w:rPr>
        <w:t>)</w:t>
      </w:r>
      <w:r w:rsidR="001460B7">
        <w:rPr>
          <w:rFonts w:ascii="宋体" w:eastAsia="宋体" w:hAnsi="宋体"/>
        </w:rPr>
        <w:t>：</w:t>
      </w:r>
      <w:r w:rsidR="00253E54">
        <w:rPr>
          <w:rFonts w:ascii="宋体" w:eastAsia="宋体" w:hAnsi="宋体"/>
        </w:rPr>
        <w:t>称取</w:t>
      </w:r>
      <w:r w:rsidR="00253E54">
        <w:rPr>
          <w:rFonts w:ascii="宋体" w:eastAsia="宋体" w:hAnsi="宋体" w:hint="eastAsia"/>
        </w:rPr>
        <w:t>0</w:t>
      </w:r>
      <w:r w:rsidR="00253E54">
        <w:rPr>
          <w:rFonts w:ascii="宋体" w:eastAsia="宋体" w:hAnsi="宋体"/>
        </w:rPr>
        <w:t>.5</w:t>
      </w:r>
      <w:r w:rsidR="00D34033" w:rsidRPr="00823BA8">
        <w:rPr>
          <w:rFonts w:ascii="宋体" w:eastAsia="宋体" w:hAnsi="宋体"/>
          <w:vertAlign w:val="subscript"/>
        </w:rPr>
        <w:t xml:space="preserve"> </w:t>
      </w:r>
      <w:r w:rsidR="00253E54">
        <w:rPr>
          <w:rFonts w:ascii="宋体" w:eastAsia="宋体" w:hAnsi="宋体"/>
        </w:rPr>
        <w:t>g酚酞，溶于</w:t>
      </w:r>
      <w:r w:rsidR="00253E54">
        <w:rPr>
          <w:rFonts w:ascii="宋体" w:eastAsia="宋体" w:hAnsi="宋体" w:hint="eastAsia"/>
        </w:rPr>
        <w:t>1</w:t>
      </w:r>
      <w:r w:rsidR="00253E54">
        <w:rPr>
          <w:rFonts w:ascii="宋体" w:eastAsia="宋体" w:hAnsi="宋体"/>
        </w:rPr>
        <w:t>00</w:t>
      </w:r>
      <w:r w:rsidR="00D34033" w:rsidRPr="00D34033">
        <w:rPr>
          <w:rFonts w:ascii="宋体" w:eastAsia="宋体" w:hAnsi="宋体"/>
          <w:vertAlign w:val="subscript"/>
        </w:rPr>
        <w:t xml:space="preserve"> </w:t>
      </w:r>
      <w:r w:rsidR="00253E54">
        <w:rPr>
          <w:rFonts w:ascii="宋体" w:eastAsia="宋体" w:hAnsi="宋体"/>
        </w:rPr>
        <w:t>mL无水乙醇</w:t>
      </w:r>
      <w:r w:rsidR="00D476C8">
        <w:rPr>
          <w:rFonts w:ascii="宋体" w:eastAsia="宋体" w:hAnsi="宋体"/>
        </w:rPr>
        <w:t>中。</w:t>
      </w:r>
    </w:p>
    <w:p w:rsidR="00184E32" w:rsidRDefault="00D476C8" w:rsidP="00C265AE">
      <w:pPr>
        <w:pStyle w:val="a7"/>
        <w:spacing w:beforeLines="0" w:before="0" w:afterLines="0" w:after="0"/>
        <w:ind w:left="0"/>
        <w:rPr>
          <w:rFonts w:ascii="宋体" w:eastAsia="宋体" w:hAnsi="宋体"/>
        </w:rPr>
      </w:pPr>
      <w:r>
        <w:rPr>
          <w:rFonts w:ascii="宋体" w:eastAsia="宋体" w:hAnsi="宋体"/>
        </w:rPr>
        <w:t>甲基红指示剂</w:t>
      </w:r>
      <w:r w:rsidR="009E632E">
        <w:rPr>
          <w:rFonts w:ascii="宋体" w:eastAsia="宋体" w:hAnsi="宋体" w:hint="eastAsia"/>
        </w:rPr>
        <w:t>(</w:t>
      </w:r>
      <w:r w:rsidR="00D34033">
        <w:rPr>
          <w:rFonts w:ascii="宋体" w:eastAsia="宋体" w:hAnsi="宋体"/>
        </w:rPr>
        <w:t>1</w:t>
      </w:r>
      <w:r w:rsidR="00D34033" w:rsidRPr="00D34033">
        <w:rPr>
          <w:rFonts w:ascii="宋体" w:eastAsia="宋体" w:hAnsi="宋体"/>
          <w:vertAlign w:val="subscript"/>
        </w:rPr>
        <w:t xml:space="preserve"> </w:t>
      </w:r>
      <w:r w:rsidR="007014F7">
        <w:rPr>
          <w:rFonts w:ascii="宋体" w:eastAsia="宋体" w:hAnsi="宋体"/>
        </w:rPr>
        <w:t>g/L</w:t>
      </w:r>
      <w:r w:rsidR="009E632E">
        <w:rPr>
          <w:rFonts w:ascii="宋体" w:eastAsia="宋体" w:hAnsi="宋体" w:hint="eastAsia"/>
        </w:rPr>
        <w:t>)</w:t>
      </w:r>
      <w:r w:rsidR="001460B7">
        <w:rPr>
          <w:rFonts w:ascii="宋体" w:eastAsia="宋体" w:hAnsi="宋体"/>
        </w:rPr>
        <w:t>：</w:t>
      </w:r>
      <w:r>
        <w:rPr>
          <w:rFonts w:ascii="宋体" w:eastAsia="宋体" w:hAnsi="宋体"/>
        </w:rPr>
        <w:t>称取</w:t>
      </w:r>
      <w:r>
        <w:rPr>
          <w:rFonts w:ascii="宋体" w:eastAsia="宋体" w:hAnsi="宋体" w:hint="eastAsia"/>
        </w:rPr>
        <w:t>0</w:t>
      </w:r>
      <w:r>
        <w:rPr>
          <w:rFonts w:ascii="宋体" w:eastAsia="宋体" w:hAnsi="宋体"/>
        </w:rPr>
        <w:t>.1</w:t>
      </w:r>
      <w:r w:rsidR="00D34033" w:rsidRPr="00823BA8">
        <w:rPr>
          <w:rFonts w:ascii="宋体" w:eastAsia="宋体" w:hAnsi="宋体"/>
          <w:vertAlign w:val="subscript"/>
        </w:rPr>
        <w:t xml:space="preserve"> </w:t>
      </w:r>
      <w:r>
        <w:rPr>
          <w:rFonts w:ascii="宋体" w:eastAsia="宋体" w:hAnsi="宋体"/>
        </w:rPr>
        <w:t>g</w:t>
      </w:r>
      <w:r>
        <w:rPr>
          <w:rFonts w:ascii="宋体" w:eastAsia="宋体" w:hAnsi="宋体" w:hint="eastAsia"/>
        </w:rPr>
        <w:t>甲基红</w:t>
      </w:r>
      <w:r>
        <w:rPr>
          <w:rFonts w:ascii="宋体" w:eastAsia="宋体" w:hAnsi="宋体"/>
        </w:rPr>
        <w:t>，溶于</w:t>
      </w:r>
      <w:r>
        <w:rPr>
          <w:rFonts w:ascii="宋体" w:eastAsia="宋体" w:hAnsi="宋体" w:hint="eastAsia"/>
        </w:rPr>
        <w:t>1</w:t>
      </w:r>
      <w:r>
        <w:rPr>
          <w:rFonts w:ascii="宋体" w:eastAsia="宋体" w:hAnsi="宋体"/>
        </w:rPr>
        <w:t>00</w:t>
      </w:r>
      <w:r w:rsidR="00D34033" w:rsidRPr="00D34033">
        <w:rPr>
          <w:rFonts w:ascii="宋体" w:eastAsia="宋体" w:hAnsi="宋体"/>
          <w:vertAlign w:val="subscript"/>
        </w:rPr>
        <w:t xml:space="preserve"> </w:t>
      </w:r>
      <w:r>
        <w:rPr>
          <w:rFonts w:ascii="宋体" w:eastAsia="宋体" w:hAnsi="宋体"/>
        </w:rPr>
        <w:t>mL无水乙醇中</w:t>
      </w:r>
      <w:r w:rsidR="00184E32" w:rsidRPr="00147BFB">
        <w:rPr>
          <w:rFonts w:ascii="宋体" w:eastAsia="宋体" w:hAnsi="宋体"/>
        </w:rPr>
        <w:t>。</w:t>
      </w:r>
    </w:p>
    <w:p w:rsidR="00184E32" w:rsidRPr="00147BFB" w:rsidRDefault="00D476C8" w:rsidP="00C265AE">
      <w:pPr>
        <w:pStyle w:val="a7"/>
        <w:spacing w:beforeLines="0" w:before="0" w:afterLines="0" w:after="0"/>
        <w:ind w:left="0"/>
        <w:rPr>
          <w:rFonts w:ascii="宋体" w:eastAsia="宋体" w:hAnsi="宋体"/>
        </w:rPr>
      </w:pPr>
      <w:r>
        <w:rPr>
          <w:rFonts w:ascii="宋体" w:eastAsia="宋体" w:hAnsi="宋体" w:hint="eastAsia"/>
        </w:rPr>
        <w:t>亚甲基蓝</w:t>
      </w:r>
      <w:r>
        <w:rPr>
          <w:rFonts w:ascii="宋体" w:eastAsia="宋体" w:hAnsi="宋体"/>
        </w:rPr>
        <w:t>指示剂</w:t>
      </w:r>
      <w:r w:rsidR="009E632E">
        <w:rPr>
          <w:rFonts w:ascii="宋体" w:eastAsia="宋体" w:hAnsi="宋体" w:hint="eastAsia"/>
        </w:rPr>
        <w:t>(</w:t>
      </w:r>
      <w:r w:rsidR="007014F7">
        <w:rPr>
          <w:rFonts w:ascii="宋体" w:eastAsia="宋体" w:hAnsi="宋体"/>
        </w:rPr>
        <w:t>1</w:t>
      </w:r>
      <w:r w:rsidR="00D34033" w:rsidRPr="00D34033">
        <w:rPr>
          <w:rFonts w:ascii="宋体" w:eastAsia="宋体" w:hAnsi="宋体"/>
          <w:vertAlign w:val="subscript"/>
        </w:rPr>
        <w:t xml:space="preserve"> </w:t>
      </w:r>
      <w:r w:rsidR="007014F7">
        <w:rPr>
          <w:rFonts w:ascii="宋体" w:eastAsia="宋体" w:hAnsi="宋体"/>
        </w:rPr>
        <w:t>g/L</w:t>
      </w:r>
      <w:r w:rsidR="009E632E">
        <w:rPr>
          <w:rFonts w:ascii="宋体" w:eastAsia="宋体" w:hAnsi="宋体" w:hint="eastAsia"/>
        </w:rPr>
        <w:t>)</w:t>
      </w:r>
      <w:r w:rsidR="001460B7">
        <w:rPr>
          <w:rFonts w:ascii="宋体" w:eastAsia="宋体" w:hAnsi="宋体"/>
        </w:rPr>
        <w:t>：</w:t>
      </w:r>
      <w:r>
        <w:rPr>
          <w:rFonts w:ascii="宋体" w:eastAsia="宋体" w:hAnsi="宋体"/>
        </w:rPr>
        <w:t>称取</w:t>
      </w:r>
      <w:r>
        <w:rPr>
          <w:rFonts w:ascii="宋体" w:eastAsia="宋体" w:hAnsi="宋体" w:hint="eastAsia"/>
        </w:rPr>
        <w:t>0</w:t>
      </w:r>
      <w:r>
        <w:rPr>
          <w:rFonts w:ascii="宋体" w:eastAsia="宋体" w:hAnsi="宋体"/>
        </w:rPr>
        <w:t>.1</w:t>
      </w:r>
      <w:r w:rsidR="00D34033" w:rsidRPr="00823BA8">
        <w:rPr>
          <w:rFonts w:ascii="宋体" w:eastAsia="宋体" w:hAnsi="宋体"/>
          <w:vertAlign w:val="subscript"/>
        </w:rPr>
        <w:t xml:space="preserve"> </w:t>
      </w:r>
      <w:r>
        <w:rPr>
          <w:rFonts w:ascii="宋体" w:eastAsia="宋体" w:hAnsi="宋体"/>
        </w:rPr>
        <w:t>g</w:t>
      </w:r>
      <w:r>
        <w:rPr>
          <w:rFonts w:ascii="宋体" w:eastAsia="宋体" w:hAnsi="宋体" w:hint="eastAsia"/>
        </w:rPr>
        <w:t>亚甲基蓝</w:t>
      </w:r>
      <w:r>
        <w:rPr>
          <w:rFonts w:ascii="宋体" w:eastAsia="宋体" w:hAnsi="宋体"/>
        </w:rPr>
        <w:t>，溶于</w:t>
      </w:r>
      <w:r>
        <w:rPr>
          <w:rFonts w:ascii="宋体" w:eastAsia="宋体" w:hAnsi="宋体" w:hint="eastAsia"/>
        </w:rPr>
        <w:t>1</w:t>
      </w:r>
      <w:r>
        <w:rPr>
          <w:rFonts w:ascii="宋体" w:eastAsia="宋体" w:hAnsi="宋体"/>
        </w:rPr>
        <w:t>00</w:t>
      </w:r>
      <w:r w:rsidR="00D34033" w:rsidRPr="00D34033">
        <w:rPr>
          <w:rFonts w:ascii="宋体" w:eastAsia="宋体" w:hAnsi="宋体"/>
          <w:vertAlign w:val="subscript"/>
        </w:rPr>
        <w:t xml:space="preserve"> </w:t>
      </w:r>
      <w:r>
        <w:rPr>
          <w:rFonts w:ascii="宋体" w:eastAsia="宋体" w:hAnsi="宋体"/>
        </w:rPr>
        <w:t>mL无水乙醇中</w:t>
      </w:r>
      <w:r w:rsidR="00184E32" w:rsidRPr="00147BFB">
        <w:rPr>
          <w:rFonts w:ascii="宋体" w:eastAsia="宋体" w:hAnsi="宋体"/>
        </w:rPr>
        <w:t>。</w:t>
      </w:r>
    </w:p>
    <w:p w:rsidR="00184E32" w:rsidRDefault="00D476C8" w:rsidP="00C265AE">
      <w:pPr>
        <w:pStyle w:val="a7"/>
        <w:spacing w:beforeLines="0" w:before="0" w:afterLines="0" w:after="0"/>
        <w:ind w:left="0"/>
        <w:rPr>
          <w:rFonts w:ascii="宋体" w:eastAsia="宋体" w:hAnsi="宋体"/>
        </w:rPr>
      </w:pPr>
      <w:r>
        <w:rPr>
          <w:rFonts w:ascii="宋体" w:eastAsia="宋体" w:hAnsi="宋体" w:hint="eastAsia"/>
        </w:rPr>
        <w:t>甲基红-亚甲基蓝指示剂</w:t>
      </w:r>
      <w:r w:rsidR="009E632E">
        <w:rPr>
          <w:rFonts w:ascii="宋体" w:eastAsia="宋体" w:hAnsi="宋体" w:hint="eastAsia"/>
        </w:rPr>
        <w:t>(</w:t>
      </w:r>
      <w:r w:rsidR="007014F7">
        <w:rPr>
          <w:rFonts w:ascii="宋体" w:eastAsia="宋体" w:hAnsi="宋体"/>
        </w:rPr>
        <w:t>2+1</w:t>
      </w:r>
      <w:r w:rsidR="009E632E">
        <w:rPr>
          <w:rFonts w:ascii="宋体" w:eastAsia="宋体" w:hAnsi="宋体" w:hint="eastAsia"/>
        </w:rPr>
        <w:t>)</w:t>
      </w:r>
      <w:r w:rsidR="001460B7">
        <w:rPr>
          <w:rFonts w:ascii="宋体" w:eastAsia="宋体" w:hAnsi="宋体" w:hint="eastAsia"/>
        </w:rPr>
        <w:t>：</w:t>
      </w:r>
      <w:r>
        <w:rPr>
          <w:rFonts w:ascii="宋体" w:eastAsia="宋体" w:hAnsi="宋体" w:hint="eastAsia"/>
        </w:rPr>
        <w:t>甲基红指示剂</w:t>
      </w:r>
      <w:r w:rsidR="009E632E">
        <w:rPr>
          <w:rFonts w:ascii="宋体" w:eastAsia="宋体" w:hAnsi="宋体"/>
        </w:rPr>
        <w:t>(</w:t>
      </w:r>
      <w:r w:rsidRPr="00F937FC">
        <w:rPr>
          <w:rFonts w:ascii="宋体" w:eastAsia="宋体" w:hAnsi="宋体"/>
        </w:rPr>
        <w:t>5.1.</w:t>
      </w:r>
      <w:r>
        <w:rPr>
          <w:rFonts w:ascii="宋体" w:eastAsia="宋体" w:hAnsi="宋体"/>
        </w:rPr>
        <w:t>2</w:t>
      </w:r>
      <w:r w:rsidR="009E632E">
        <w:rPr>
          <w:rFonts w:ascii="宋体" w:eastAsia="宋体" w:hAnsi="宋体"/>
        </w:rPr>
        <w:t>)</w:t>
      </w:r>
      <w:r w:rsidR="007014F7">
        <w:rPr>
          <w:rFonts w:ascii="宋体" w:eastAsia="宋体" w:hAnsi="宋体"/>
        </w:rPr>
        <w:t>和亚甲基蓝指示剂</w:t>
      </w:r>
      <w:r w:rsidR="009E632E">
        <w:rPr>
          <w:rFonts w:ascii="宋体" w:eastAsia="宋体" w:hAnsi="宋体"/>
        </w:rPr>
        <w:t>(</w:t>
      </w:r>
      <w:r w:rsidR="007014F7" w:rsidRPr="00F937FC">
        <w:rPr>
          <w:rFonts w:ascii="宋体" w:eastAsia="宋体" w:hAnsi="宋体"/>
        </w:rPr>
        <w:t>5.1.</w:t>
      </w:r>
      <w:r w:rsidR="007014F7">
        <w:rPr>
          <w:rFonts w:ascii="宋体" w:eastAsia="宋体" w:hAnsi="宋体"/>
        </w:rPr>
        <w:t>3</w:t>
      </w:r>
      <w:r w:rsidR="009E632E">
        <w:rPr>
          <w:rFonts w:ascii="宋体" w:eastAsia="宋体" w:hAnsi="宋体"/>
        </w:rPr>
        <w:t>)</w:t>
      </w:r>
      <w:r w:rsidR="007014F7">
        <w:rPr>
          <w:rFonts w:ascii="宋体" w:eastAsia="宋体" w:hAnsi="宋体"/>
        </w:rPr>
        <w:t>按照体积比</w:t>
      </w:r>
      <w:r w:rsidR="007014F7">
        <w:rPr>
          <w:rFonts w:ascii="宋体" w:eastAsia="宋体" w:hAnsi="宋体" w:hint="eastAsia"/>
        </w:rPr>
        <w:t>2</w:t>
      </w:r>
      <w:r w:rsidR="001460B7">
        <w:rPr>
          <w:rFonts w:ascii="宋体" w:eastAsia="宋体" w:hAnsi="宋体" w:hint="eastAsia"/>
        </w:rPr>
        <w:t>：</w:t>
      </w:r>
      <w:r w:rsidR="007014F7">
        <w:rPr>
          <w:rFonts w:ascii="宋体" w:eastAsia="宋体" w:hAnsi="宋体" w:hint="eastAsia"/>
        </w:rPr>
        <w:t>1混合均匀</w:t>
      </w:r>
      <w:r w:rsidR="00147BFB">
        <w:rPr>
          <w:rFonts w:ascii="宋体" w:eastAsia="宋体" w:hAnsi="宋体"/>
        </w:rPr>
        <w:t>。</w:t>
      </w:r>
    </w:p>
    <w:p w:rsidR="000F3597" w:rsidRDefault="00D476C8" w:rsidP="00C265AE">
      <w:pPr>
        <w:pStyle w:val="a7"/>
        <w:spacing w:beforeLines="0" w:before="0" w:afterLines="0" w:after="0"/>
        <w:ind w:left="0"/>
        <w:rPr>
          <w:rFonts w:ascii="宋体" w:eastAsia="宋体" w:hAnsi="宋体"/>
        </w:rPr>
      </w:pPr>
      <w:r>
        <w:rPr>
          <w:rFonts w:ascii="宋体" w:eastAsia="宋体" w:hAnsi="宋体" w:hint="eastAsia"/>
        </w:rPr>
        <w:t>盐酸</w:t>
      </w:r>
      <w:r w:rsidR="009E632E">
        <w:rPr>
          <w:rFonts w:ascii="宋体" w:eastAsia="宋体" w:hAnsi="宋体" w:hint="eastAsia"/>
        </w:rPr>
        <w:t>(</w:t>
      </w:r>
      <w:r w:rsidR="000F3597">
        <w:rPr>
          <w:rFonts w:ascii="宋体" w:eastAsia="宋体" w:hAnsi="宋体" w:hint="eastAsia"/>
        </w:rPr>
        <w:t>优级纯</w:t>
      </w:r>
      <w:r w:rsidR="009E632E">
        <w:rPr>
          <w:rFonts w:ascii="宋体" w:eastAsia="宋体" w:hAnsi="宋体" w:hint="eastAsia"/>
        </w:rPr>
        <w:t>)</w:t>
      </w:r>
      <w:r w:rsidR="000F3597">
        <w:rPr>
          <w:rFonts w:ascii="宋体" w:eastAsia="宋体" w:hAnsi="宋体"/>
        </w:rPr>
        <w:t>。</w:t>
      </w:r>
    </w:p>
    <w:p w:rsidR="00096984" w:rsidRDefault="00DE4701" w:rsidP="00C265AE">
      <w:pPr>
        <w:pStyle w:val="a7"/>
        <w:spacing w:beforeLines="0" w:before="0" w:afterLines="0" w:after="0"/>
        <w:ind w:left="0"/>
        <w:rPr>
          <w:rFonts w:ascii="宋体" w:eastAsia="宋体" w:hAnsi="宋体"/>
        </w:rPr>
      </w:pPr>
      <w:r>
        <w:rPr>
          <w:rFonts w:ascii="宋体" w:eastAsia="宋体" w:hAnsi="宋体" w:hint="eastAsia"/>
        </w:rPr>
        <w:t>无水</w:t>
      </w:r>
      <w:r w:rsidR="007014F7">
        <w:rPr>
          <w:rFonts w:ascii="宋体" w:eastAsia="宋体" w:hAnsi="宋体" w:hint="eastAsia"/>
        </w:rPr>
        <w:t>碳酸钠</w:t>
      </w:r>
      <w:r w:rsidR="009E632E">
        <w:rPr>
          <w:rFonts w:ascii="宋体" w:eastAsia="宋体" w:hAnsi="宋体" w:hint="eastAsia"/>
        </w:rPr>
        <w:t>(</w:t>
      </w:r>
      <w:r>
        <w:rPr>
          <w:rFonts w:ascii="宋体" w:eastAsia="宋体" w:hAnsi="宋体" w:hint="eastAsia"/>
        </w:rPr>
        <w:t>工作基准试剂</w:t>
      </w:r>
      <w:r w:rsidR="009E632E">
        <w:rPr>
          <w:rFonts w:ascii="宋体" w:eastAsia="宋体" w:hAnsi="宋体" w:hint="eastAsia"/>
        </w:rPr>
        <w:t>)</w:t>
      </w:r>
      <w:r w:rsidR="00096984">
        <w:rPr>
          <w:rFonts w:ascii="宋体" w:eastAsia="宋体" w:hAnsi="宋体"/>
        </w:rPr>
        <w:t>。</w:t>
      </w:r>
    </w:p>
    <w:p w:rsidR="00184E32" w:rsidRDefault="00D82590" w:rsidP="00184E32">
      <w:pPr>
        <w:pStyle w:val="a6"/>
        <w:spacing w:before="156" w:after="156"/>
        <w:ind w:left="0"/>
      </w:pPr>
      <w:r>
        <w:rPr>
          <w:rFonts w:hint="eastAsia"/>
        </w:rPr>
        <w:t>盐酸</w:t>
      </w:r>
      <w:r w:rsidR="001F5633">
        <w:rPr>
          <w:rFonts w:hint="eastAsia"/>
        </w:rPr>
        <w:t>标准溶液</w:t>
      </w:r>
    </w:p>
    <w:p w:rsidR="00147BFB" w:rsidRDefault="00D82590" w:rsidP="00C265AE">
      <w:pPr>
        <w:pStyle w:val="a7"/>
        <w:spacing w:beforeLines="0" w:before="0" w:afterLines="0" w:after="0"/>
        <w:ind w:left="0"/>
        <w:rPr>
          <w:rFonts w:ascii="宋体" w:eastAsia="宋体" w:hAnsi="宋体"/>
        </w:rPr>
      </w:pPr>
      <w:r>
        <w:rPr>
          <w:rFonts w:ascii="宋体" w:eastAsia="宋体" w:hAnsi="宋体" w:hint="eastAsia"/>
        </w:rPr>
        <w:lastRenderedPageBreak/>
        <w:t>配制：吸取4</w:t>
      </w:r>
      <w:r>
        <w:rPr>
          <w:rFonts w:ascii="宋体" w:eastAsia="宋体" w:hAnsi="宋体"/>
        </w:rPr>
        <w:t>.2</w:t>
      </w:r>
      <w:r w:rsidR="00D34033" w:rsidRPr="00D34033">
        <w:rPr>
          <w:rFonts w:ascii="宋体" w:eastAsia="宋体" w:hAnsi="宋体"/>
          <w:vertAlign w:val="subscript"/>
        </w:rPr>
        <w:t xml:space="preserve"> </w:t>
      </w:r>
      <w:r>
        <w:rPr>
          <w:rFonts w:ascii="宋体" w:eastAsia="宋体" w:hAnsi="宋体"/>
        </w:rPr>
        <w:t>mL盐酸</w:t>
      </w:r>
      <w:r w:rsidR="009E632E">
        <w:rPr>
          <w:rFonts w:ascii="宋体" w:eastAsia="宋体" w:hAnsi="宋体" w:hint="eastAsia"/>
        </w:rPr>
        <w:t>(</w:t>
      </w:r>
      <w:r>
        <w:rPr>
          <w:rFonts w:ascii="宋体" w:eastAsia="宋体" w:hAnsi="宋体" w:hint="eastAsia"/>
        </w:rPr>
        <w:t>5</w:t>
      </w:r>
      <w:r>
        <w:rPr>
          <w:rFonts w:ascii="宋体" w:eastAsia="宋体" w:hAnsi="宋体"/>
        </w:rPr>
        <w:t>.1</w:t>
      </w:r>
      <w:r w:rsidR="009E632E">
        <w:rPr>
          <w:rFonts w:ascii="宋体" w:eastAsia="宋体" w:hAnsi="宋体"/>
        </w:rPr>
        <w:t>.</w:t>
      </w:r>
      <w:r>
        <w:rPr>
          <w:rFonts w:ascii="宋体" w:eastAsia="宋体" w:hAnsi="宋体"/>
        </w:rPr>
        <w:t>5</w:t>
      </w:r>
      <w:r w:rsidR="009E632E">
        <w:rPr>
          <w:rFonts w:ascii="宋体" w:eastAsia="宋体" w:hAnsi="宋体" w:hint="eastAsia"/>
        </w:rPr>
        <w:t>)</w:t>
      </w:r>
      <w:r w:rsidR="00C10429">
        <w:rPr>
          <w:rFonts w:ascii="宋体" w:eastAsia="宋体" w:hAnsi="宋体" w:hint="eastAsia"/>
        </w:rPr>
        <w:t>，</w:t>
      </w:r>
      <w:r>
        <w:rPr>
          <w:rFonts w:ascii="宋体" w:eastAsia="宋体" w:hAnsi="宋体"/>
        </w:rPr>
        <w:t>用水稀释至</w:t>
      </w:r>
      <w:r>
        <w:rPr>
          <w:rFonts w:ascii="宋体" w:eastAsia="宋体" w:hAnsi="宋体" w:hint="eastAsia"/>
        </w:rPr>
        <w:t>1</w:t>
      </w:r>
      <w:r>
        <w:rPr>
          <w:rFonts w:ascii="宋体" w:eastAsia="宋体" w:hAnsi="宋体"/>
        </w:rPr>
        <w:t>000</w:t>
      </w:r>
      <w:r w:rsidR="004C1339" w:rsidRPr="00D34033">
        <w:rPr>
          <w:rFonts w:ascii="宋体" w:eastAsia="宋体" w:hAnsi="宋体"/>
          <w:vertAlign w:val="subscript"/>
        </w:rPr>
        <w:t xml:space="preserve"> </w:t>
      </w:r>
      <w:r w:rsidR="00DE4701">
        <w:rPr>
          <w:rFonts w:ascii="宋体" w:eastAsia="宋体" w:hAnsi="宋体" w:hint="eastAsia"/>
        </w:rPr>
        <w:t>m</w:t>
      </w:r>
      <w:r w:rsidR="00DE4701">
        <w:rPr>
          <w:rFonts w:ascii="宋体" w:eastAsia="宋体" w:hAnsi="宋体"/>
        </w:rPr>
        <w:t>L</w:t>
      </w:r>
      <w:r w:rsidR="00C10429">
        <w:rPr>
          <w:rFonts w:ascii="宋体" w:eastAsia="宋体" w:hAnsi="宋体" w:hint="eastAsia"/>
        </w:rPr>
        <w:t>，</w:t>
      </w:r>
      <w:r>
        <w:rPr>
          <w:rFonts w:ascii="宋体" w:eastAsia="宋体" w:hAnsi="宋体"/>
        </w:rPr>
        <w:t>摇匀</w:t>
      </w:r>
      <w:r w:rsidR="00147BFB">
        <w:rPr>
          <w:rFonts w:ascii="宋体" w:eastAsia="宋体" w:hAnsi="宋体"/>
        </w:rPr>
        <w:t>。</w:t>
      </w:r>
    </w:p>
    <w:p w:rsidR="00DC0D33" w:rsidRDefault="00D82590" w:rsidP="004C1339">
      <w:pPr>
        <w:pStyle w:val="a7"/>
        <w:spacing w:beforeLines="0" w:before="0" w:afterLines="0" w:after="0"/>
        <w:ind w:left="0"/>
        <w:jc w:val="both"/>
        <w:rPr>
          <w:rFonts w:ascii="宋体" w:eastAsia="宋体" w:hAnsi="宋体"/>
        </w:rPr>
      </w:pPr>
      <w:r>
        <w:rPr>
          <w:rFonts w:ascii="宋体" w:eastAsia="宋体" w:hAnsi="宋体" w:hint="eastAsia"/>
        </w:rPr>
        <w:t>标定：称</w:t>
      </w:r>
      <w:r>
        <w:rPr>
          <w:rFonts w:ascii="宋体" w:eastAsia="宋体" w:hAnsi="宋体"/>
        </w:rPr>
        <w:t>取</w:t>
      </w:r>
      <w:r>
        <w:rPr>
          <w:rFonts w:ascii="宋体" w:eastAsia="宋体" w:hAnsi="宋体" w:hint="eastAsia"/>
        </w:rPr>
        <w:t>0</w:t>
      </w:r>
      <w:r>
        <w:rPr>
          <w:rFonts w:ascii="宋体" w:eastAsia="宋体" w:hAnsi="宋体"/>
        </w:rPr>
        <w:t>.06</w:t>
      </w:r>
      <w:r w:rsidR="004C1339" w:rsidRPr="00D34033">
        <w:rPr>
          <w:rFonts w:ascii="宋体" w:eastAsia="宋体" w:hAnsi="宋体"/>
          <w:vertAlign w:val="subscript"/>
        </w:rPr>
        <w:t xml:space="preserve"> </w:t>
      </w:r>
      <w:r>
        <w:rPr>
          <w:rFonts w:ascii="宋体" w:eastAsia="宋体" w:hAnsi="宋体"/>
        </w:rPr>
        <w:t>g</w:t>
      </w:r>
      <w:r w:rsidR="009E632E">
        <w:rPr>
          <w:rFonts w:ascii="宋体" w:eastAsia="宋体" w:hAnsi="宋体"/>
        </w:rPr>
        <w:t>(</w:t>
      </w:r>
      <w:r>
        <w:rPr>
          <w:rFonts w:ascii="宋体" w:eastAsia="宋体" w:hAnsi="宋体"/>
        </w:rPr>
        <w:t>精确至</w:t>
      </w:r>
      <w:r>
        <w:rPr>
          <w:rFonts w:ascii="宋体" w:eastAsia="宋体" w:hAnsi="宋体" w:hint="eastAsia"/>
        </w:rPr>
        <w:t>0</w:t>
      </w:r>
      <w:r>
        <w:rPr>
          <w:rFonts w:ascii="宋体" w:eastAsia="宋体" w:hAnsi="宋体"/>
        </w:rPr>
        <w:t>.0001</w:t>
      </w:r>
      <w:r w:rsidR="004C1339" w:rsidRPr="00D34033">
        <w:rPr>
          <w:rFonts w:ascii="宋体" w:eastAsia="宋体" w:hAnsi="宋体"/>
          <w:vertAlign w:val="subscript"/>
        </w:rPr>
        <w:t xml:space="preserve"> </w:t>
      </w:r>
      <w:r w:rsidR="00DE4701">
        <w:rPr>
          <w:rFonts w:ascii="宋体" w:eastAsia="宋体" w:hAnsi="宋体"/>
        </w:rPr>
        <w:t>g</w:t>
      </w:r>
      <w:r w:rsidR="009E632E">
        <w:rPr>
          <w:rFonts w:ascii="宋体" w:eastAsia="宋体" w:hAnsi="宋体"/>
        </w:rPr>
        <w:t>)</w:t>
      </w:r>
      <w:r w:rsidR="00DE4701">
        <w:rPr>
          <w:rFonts w:ascii="宋体" w:eastAsia="宋体" w:hAnsi="宋体"/>
        </w:rPr>
        <w:t>于300</w:t>
      </w:r>
      <w:r w:rsidR="004C1339" w:rsidRPr="004C1339">
        <w:rPr>
          <w:rFonts w:ascii="宋体" w:eastAsia="宋体" w:hAnsi="宋体"/>
          <w:vertAlign w:val="subscript"/>
        </w:rPr>
        <w:t xml:space="preserve"> </w:t>
      </w:r>
      <w:r w:rsidR="00DE4701">
        <w:rPr>
          <w:rFonts w:ascii="宋体" w:eastAsia="宋体" w:hAnsi="宋体"/>
        </w:rPr>
        <w:t>℃</w:t>
      </w:r>
      <w:r w:rsidR="00E735CF">
        <w:rPr>
          <w:rFonts w:ascii="宋体" w:eastAsia="宋体" w:hAnsi="宋体"/>
        </w:rPr>
        <w:t>高温炉中</w:t>
      </w:r>
      <w:r w:rsidR="00DE4701">
        <w:rPr>
          <w:rFonts w:ascii="宋体" w:eastAsia="宋体" w:hAnsi="宋体" w:hint="eastAsia"/>
        </w:rPr>
        <w:t>灼烧</w:t>
      </w:r>
      <w:r w:rsidR="00DE4701">
        <w:rPr>
          <w:rFonts w:ascii="宋体" w:eastAsia="宋体" w:hAnsi="宋体"/>
        </w:rPr>
        <w:t>至恒重的无水碳酸钠</w:t>
      </w:r>
      <w:r w:rsidR="009E632E">
        <w:rPr>
          <w:rFonts w:ascii="宋体" w:eastAsia="宋体" w:hAnsi="宋体"/>
        </w:rPr>
        <w:t>(</w:t>
      </w:r>
      <w:r w:rsidR="00DE4701">
        <w:rPr>
          <w:rFonts w:ascii="宋体" w:eastAsia="宋体" w:hAnsi="宋体" w:hint="eastAsia"/>
        </w:rPr>
        <w:t>5</w:t>
      </w:r>
      <w:r w:rsidR="00DE4701">
        <w:rPr>
          <w:rFonts w:ascii="宋体" w:eastAsia="宋体" w:hAnsi="宋体"/>
        </w:rPr>
        <w:t>.1.6</w:t>
      </w:r>
      <w:r w:rsidR="009E632E">
        <w:rPr>
          <w:rFonts w:ascii="宋体" w:eastAsia="宋体" w:hAnsi="宋体"/>
        </w:rPr>
        <w:t>)</w:t>
      </w:r>
      <w:r w:rsidR="00DE4701">
        <w:rPr>
          <w:rFonts w:ascii="宋体" w:eastAsia="宋体" w:hAnsi="宋体"/>
        </w:rPr>
        <w:t>，溶于</w:t>
      </w:r>
      <w:r w:rsidR="00DE4701">
        <w:rPr>
          <w:rFonts w:ascii="宋体" w:eastAsia="宋体" w:hAnsi="宋体" w:hint="eastAsia"/>
        </w:rPr>
        <w:t>5</w:t>
      </w:r>
      <w:r w:rsidR="00DE4701">
        <w:rPr>
          <w:rFonts w:ascii="宋体" w:eastAsia="宋体" w:hAnsi="宋体"/>
        </w:rPr>
        <w:t>0</w:t>
      </w:r>
      <w:r w:rsidR="004C1339" w:rsidRPr="00D34033">
        <w:rPr>
          <w:rFonts w:ascii="宋体" w:eastAsia="宋体" w:hAnsi="宋体"/>
          <w:vertAlign w:val="subscript"/>
        </w:rPr>
        <w:t xml:space="preserve"> </w:t>
      </w:r>
      <w:r w:rsidR="00DE4701">
        <w:rPr>
          <w:rFonts w:ascii="宋体" w:eastAsia="宋体" w:hAnsi="宋体"/>
        </w:rPr>
        <w:t>mL水中，加</w:t>
      </w:r>
      <w:r w:rsidR="00DE4701">
        <w:rPr>
          <w:rFonts w:ascii="宋体" w:eastAsia="宋体" w:hAnsi="宋体" w:hint="eastAsia"/>
        </w:rPr>
        <w:t>4滴甲基红-亚甲基蓝指示剂</w:t>
      </w:r>
      <w:r w:rsidR="009E632E">
        <w:rPr>
          <w:rFonts w:ascii="宋体" w:eastAsia="宋体" w:hAnsi="宋体" w:hint="eastAsia"/>
        </w:rPr>
        <w:t>(</w:t>
      </w:r>
      <w:r w:rsidR="00E735CF">
        <w:rPr>
          <w:rFonts w:ascii="宋体" w:eastAsia="宋体" w:hAnsi="宋体" w:hint="eastAsia"/>
        </w:rPr>
        <w:t>5</w:t>
      </w:r>
      <w:r w:rsidR="00E735CF">
        <w:rPr>
          <w:rFonts w:ascii="宋体" w:eastAsia="宋体" w:hAnsi="宋体"/>
        </w:rPr>
        <w:t>.1.4</w:t>
      </w:r>
      <w:r w:rsidR="009E632E">
        <w:rPr>
          <w:rFonts w:ascii="宋体" w:eastAsia="宋体" w:hAnsi="宋体" w:hint="eastAsia"/>
        </w:rPr>
        <w:t>)</w:t>
      </w:r>
      <w:r w:rsidR="00DE4701" w:rsidRPr="009E632E">
        <w:rPr>
          <w:rFonts w:ascii="宋体" w:eastAsia="宋体" w:hAnsi="宋体" w:hint="eastAsia"/>
        </w:rPr>
        <w:t>，</w:t>
      </w:r>
      <w:r w:rsidR="00DE4701">
        <w:rPr>
          <w:rFonts w:ascii="宋体" w:eastAsia="宋体" w:hAnsi="宋体" w:hint="eastAsia"/>
        </w:rPr>
        <w:t>用盐酸溶液</w:t>
      </w:r>
      <w:r w:rsidR="009E632E">
        <w:rPr>
          <w:rFonts w:ascii="宋体" w:eastAsia="宋体" w:hAnsi="宋体" w:hint="eastAsia"/>
        </w:rPr>
        <w:t>(</w:t>
      </w:r>
      <w:r w:rsidR="00DE4701">
        <w:rPr>
          <w:rFonts w:ascii="宋体" w:eastAsia="宋体" w:hAnsi="宋体" w:hint="eastAsia"/>
        </w:rPr>
        <w:t>5</w:t>
      </w:r>
      <w:r w:rsidR="00DE4701">
        <w:rPr>
          <w:rFonts w:ascii="宋体" w:eastAsia="宋体" w:hAnsi="宋体"/>
        </w:rPr>
        <w:t>.2.1</w:t>
      </w:r>
      <w:r w:rsidR="009E632E">
        <w:rPr>
          <w:rFonts w:ascii="宋体" w:eastAsia="宋体" w:hAnsi="宋体" w:hint="eastAsia"/>
        </w:rPr>
        <w:t>)</w:t>
      </w:r>
      <w:r w:rsidR="00DE4701">
        <w:rPr>
          <w:rFonts w:ascii="宋体" w:eastAsia="宋体" w:hAnsi="宋体" w:hint="eastAsia"/>
        </w:rPr>
        <w:t>滴定至绿色消失</w:t>
      </w:r>
      <w:r w:rsidR="00E735CF">
        <w:rPr>
          <w:rFonts w:ascii="宋体" w:eastAsia="宋体" w:hAnsi="宋体" w:hint="eastAsia"/>
        </w:rPr>
        <w:t>，</w:t>
      </w:r>
      <w:r w:rsidR="00DE4701">
        <w:rPr>
          <w:rFonts w:ascii="宋体" w:eastAsia="宋体" w:hAnsi="宋体" w:hint="eastAsia"/>
        </w:rPr>
        <w:t>出现稳定的浅</w:t>
      </w:r>
      <w:r w:rsidR="00E735CF">
        <w:rPr>
          <w:rFonts w:ascii="宋体" w:eastAsia="宋体" w:hAnsi="宋体" w:hint="eastAsia"/>
        </w:rPr>
        <w:t>紫灰</w:t>
      </w:r>
      <w:r w:rsidR="00DE4701">
        <w:rPr>
          <w:rFonts w:ascii="宋体" w:eastAsia="宋体" w:hAnsi="宋体" w:hint="eastAsia"/>
        </w:rPr>
        <w:t>色</w:t>
      </w:r>
      <w:r w:rsidR="00DC0D33">
        <w:rPr>
          <w:rFonts w:ascii="宋体" w:eastAsia="宋体" w:hAnsi="宋体"/>
        </w:rPr>
        <w:t>。</w:t>
      </w:r>
      <w:r w:rsidR="00E735CF">
        <w:rPr>
          <w:rFonts w:ascii="宋体" w:eastAsia="宋体" w:hAnsi="宋体"/>
        </w:rPr>
        <w:t>同时做空白试验。</w:t>
      </w:r>
    </w:p>
    <w:p w:rsidR="00A21805" w:rsidRDefault="00A21805" w:rsidP="00A21805">
      <w:pPr>
        <w:pStyle w:val="affa"/>
      </w:pPr>
      <w:r>
        <w:rPr>
          <w:rFonts w:hint="eastAsia"/>
        </w:rPr>
        <w:t>盐酸标准溶液浓度按式</w:t>
      </w:r>
      <w:r w:rsidR="009E632E">
        <w:rPr>
          <w:rFonts w:hint="eastAsia"/>
        </w:rPr>
        <w:t>(</w:t>
      </w:r>
      <w:r>
        <w:rPr>
          <w:rFonts w:hint="eastAsia"/>
        </w:rPr>
        <w:t>1</w:t>
      </w:r>
      <w:r w:rsidR="009E632E">
        <w:rPr>
          <w:rFonts w:hint="eastAsia"/>
        </w:rPr>
        <w:t>)</w:t>
      </w:r>
      <w:r>
        <w:rPr>
          <w:rFonts w:hint="eastAsia"/>
        </w:rPr>
        <w:t>计算：</w:t>
      </w:r>
    </w:p>
    <w:p w:rsidR="00A21805" w:rsidRDefault="00A21805" w:rsidP="00A21805">
      <w:pPr>
        <w:pStyle w:val="affffff3"/>
      </w:pPr>
      <w:r>
        <w:tab/>
      </w:r>
      <w:r w:rsidRPr="007670F4">
        <w:rPr>
          <w:position w:val="-8"/>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7.3pt" o:ole="">
            <v:imagedata r:id="rId10" o:title=""/>
          </v:shape>
          <o:OLEObject Type="Embed" ProgID="Equation.3" ShapeID="_x0000_i1025" DrawAspect="Content" ObjectID="_1810103203" r:id="rId11"/>
        </w:object>
      </w:r>
      <m:oMath>
        <m:r>
          <w:rPr>
            <w:rFonts w:ascii="Cambria Math" w:hAnsi="Cambria Math" w:hint="eastAsia"/>
            <w:szCs w:val="21"/>
          </w:rPr>
          <m:t>c</m:t>
        </m:r>
        <m:r>
          <w:rPr>
            <w:rFonts w:ascii="Cambria Math" w:hAnsi="Cambria Math"/>
            <w:szCs w:val="21"/>
          </w:rPr>
          <m:t>(HCl)</m:t>
        </m:r>
        <m:r>
          <m:rPr>
            <m:sty m:val="p"/>
          </m:rPr>
          <w:rPr>
            <w:rFonts w:ascii="Cambria Math" w:hAnsi="Cambria Math"/>
            <w:szCs w:val="21"/>
          </w:rPr>
          <m:t>=</m:t>
        </m:r>
        <m:f>
          <m:fPr>
            <m:ctrlPr>
              <w:rPr>
                <w:rFonts w:ascii="Cambria Math" w:hAnsi="Cambria Math"/>
                <w:szCs w:val="21"/>
              </w:rPr>
            </m:ctrlPr>
          </m:fPr>
          <m:num>
            <m:r>
              <m:rPr>
                <m:nor/>
              </m:rPr>
              <w:rPr>
                <w:rFonts w:ascii="Cambria Math" w:hAnsi="Cambria Math"/>
                <w:i/>
                <w:szCs w:val="21"/>
              </w:rPr>
              <m:t>m</m:t>
            </m:r>
            <m:r>
              <m:rPr>
                <m:nor/>
              </m:rPr>
              <w:rPr>
                <w:rFonts w:ascii="Cambria Math" w:hAnsi="Cambria Math"/>
                <w:szCs w:val="21"/>
              </w:rPr>
              <m:t>×1000</m:t>
            </m:r>
          </m:num>
          <m:den>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0</m:t>
                </m:r>
              </m:sub>
            </m:sSub>
            <m:r>
              <w:rPr>
                <w:rFonts w:ascii="Cambria Math" w:hAnsi="Cambria Math"/>
                <w:szCs w:val="21"/>
              </w:rPr>
              <m:t>)×M</m:t>
            </m:r>
          </m:den>
        </m:f>
      </m:oMath>
      <w:r>
        <w:tab/>
        <w:t>(</w:t>
      </w:r>
      <w:r>
        <w:fldChar w:fldCharType="begin"/>
      </w:r>
      <w:r>
        <w:instrText xml:space="preserve"> SEQ 标准自动公式 \* ARABIC </w:instrText>
      </w:r>
      <w:r>
        <w:fldChar w:fldCharType="separate"/>
      </w:r>
      <w:r w:rsidR="007036CC">
        <w:rPr>
          <w:noProof/>
        </w:rPr>
        <w:t>1</w:t>
      </w:r>
      <w:r>
        <w:fldChar w:fldCharType="end"/>
      </w:r>
      <w:r>
        <w:t>)</w:t>
      </w:r>
    </w:p>
    <w:p w:rsidR="00A21805" w:rsidRDefault="00A21805" w:rsidP="00A21805">
      <w:pPr>
        <w:pStyle w:val="affa"/>
      </w:pPr>
      <w:r>
        <w:rPr>
          <w:rFonts w:hint="eastAsia"/>
        </w:rPr>
        <w:t>式中：</w:t>
      </w:r>
    </w:p>
    <w:p w:rsidR="00A21805" w:rsidRPr="004B6AE2" w:rsidRDefault="005A21E0" w:rsidP="00A21805">
      <w:pPr>
        <w:pStyle w:val="affa"/>
      </w:pPr>
      <w:r w:rsidRPr="00E913A2">
        <w:rPr>
          <w:rFonts w:hAnsi="宋体"/>
          <w:i/>
        </w:rPr>
        <w:t>c</w:t>
      </w:r>
      <w:r w:rsidRPr="00E913A2">
        <w:rPr>
          <w:rFonts w:hAnsi="宋体" w:hint="eastAsia"/>
          <w:i/>
        </w:rPr>
        <w:t>(</w:t>
      </w:r>
      <w:proofErr w:type="spellStart"/>
      <w:r w:rsidRPr="00407604">
        <w:rPr>
          <w:rFonts w:hAnsi="宋体" w:hint="eastAsia"/>
        </w:rPr>
        <w:t>H</w:t>
      </w:r>
      <w:r w:rsidRPr="00407604">
        <w:rPr>
          <w:rFonts w:hAnsi="宋体"/>
        </w:rPr>
        <w:t>Cl</w:t>
      </w:r>
      <w:proofErr w:type="spellEnd"/>
      <w:r w:rsidRPr="00E913A2">
        <w:rPr>
          <w:rFonts w:hAnsi="宋体" w:hint="eastAsia"/>
          <w:i/>
        </w:rPr>
        <w:t>)</w:t>
      </w:r>
      <w:r>
        <w:t>——</w:t>
      </w:r>
      <w:r w:rsidR="000C1028">
        <w:rPr>
          <w:rFonts w:hint="eastAsia"/>
        </w:rPr>
        <w:t>盐酸标准溶液的浓度</w:t>
      </w:r>
      <w:r w:rsidR="00A21805">
        <w:rPr>
          <w:rFonts w:hint="eastAsia"/>
        </w:rPr>
        <w:t>，单位为</w:t>
      </w:r>
      <w:r w:rsidR="000C1028">
        <w:rPr>
          <w:rFonts w:hint="eastAsia"/>
        </w:rPr>
        <w:t>摩尔每升</w:t>
      </w:r>
      <w:r w:rsidR="000D6A53">
        <w:rPr>
          <w:rFonts w:hint="eastAsia"/>
        </w:rPr>
        <w:t>(</w:t>
      </w:r>
      <w:proofErr w:type="spellStart"/>
      <w:r w:rsidR="000C1028">
        <w:t>mol</w:t>
      </w:r>
      <w:proofErr w:type="spellEnd"/>
      <w:r w:rsidR="00A21805">
        <w:rPr>
          <w:rFonts w:hint="eastAsia"/>
        </w:rPr>
        <w:t>/</w:t>
      </w:r>
      <w:r w:rsidR="000C1028">
        <w:t>L</w:t>
      </w:r>
      <w:r w:rsidR="000D6A53">
        <w:rPr>
          <w:rFonts w:hint="eastAsia"/>
        </w:rPr>
        <w:t>)</w:t>
      </w:r>
      <w:r w:rsidR="00A21805">
        <w:rPr>
          <w:rFonts w:hint="eastAsia"/>
        </w:rPr>
        <w:t>；</w:t>
      </w:r>
    </w:p>
    <w:p w:rsidR="00A21805" w:rsidRDefault="000C1028" w:rsidP="00A21805">
      <w:pPr>
        <w:pStyle w:val="affa"/>
      </w:pPr>
      <w:r w:rsidRPr="00E913A2">
        <w:rPr>
          <w:rFonts w:hAnsi="宋体" w:hint="eastAsia"/>
          <w:i/>
        </w:rPr>
        <w:t>m</w:t>
      </w:r>
      <w:r>
        <w:rPr>
          <w:rFonts w:hAnsi="宋体"/>
        </w:rPr>
        <w:t xml:space="preserve">  </w:t>
      </w:r>
      <w:r w:rsidR="00A21805">
        <w:rPr>
          <w:rFonts w:hint="eastAsia"/>
        </w:rPr>
        <w:t xml:space="preserve">  </w:t>
      </w:r>
      <w:r>
        <w:t xml:space="preserve"> </w:t>
      </w:r>
      <w:r>
        <w:t>——</w:t>
      </w:r>
      <w:r w:rsidR="004E4861">
        <w:t>无水</w:t>
      </w:r>
      <w:r>
        <w:rPr>
          <w:rFonts w:hint="eastAsia"/>
        </w:rPr>
        <w:t>碳酸钠的质量，单位为克</w:t>
      </w:r>
      <w:r w:rsidR="000D6A53">
        <w:t>(</w:t>
      </w:r>
      <w:r>
        <w:rPr>
          <w:rFonts w:hint="eastAsia"/>
        </w:rPr>
        <w:t>g</w:t>
      </w:r>
      <w:r w:rsidR="000D6A53">
        <w:rPr>
          <w:rFonts w:hint="eastAsia"/>
        </w:rPr>
        <w:t>)</w:t>
      </w:r>
      <w:r w:rsidR="00A21805">
        <w:rPr>
          <w:rFonts w:hint="eastAsia"/>
        </w:rPr>
        <w:t>；</w:t>
      </w:r>
    </w:p>
    <w:p w:rsidR="0037052F" w:rsidRDefault="0037052F" w:rsidP="00A21805">
      <w:pPr>
        <w:pStyle w:val="affa"/>
      </w:pPr>
      <w:r>
        <w:rPr>
          <w:rFonts w:hint="eastAsia"/>
        </w:rPr>
        <w:t>1</w:t>
      </w:r>
      <w:r>
        <w:t xml:space="preserve">000  </w:t>
      </w:r>
      <w:r>
        <w:t>——</w:t>
      </w:r>
      <w:r>
        <w:rPr>
          <w:rFonts w:hint="eastAsia"/>
        </w:rPr>
        <w:t>单位</w:t>
      </w:r>
      <w:r>
        <w:t>换算系数；</w:t>
      </w:r>
    </w:p>
    <w:p w:rsidR="00A21805" w:rsidRPr="00A517E1" w:rsidRDefault="000C1028" w:rsidP="00A21805">
      <w:pPr>
        <w:pStyle w:val="affa"/>
      </w:pPr>
      <w:r w:rsidRPr="00E913A2">
        <w:rPr>
          <w:rFonts w:hAnsi="宋体"/>
          <w:i/>
        </w:rPr>
        <w:t>V</w:t>
      </w:r>
      <w:r w:rsidRPr="00E913A2">
        <w:rPr>
          <w:rFonts w:hAnsi="宋体"/>
          <w:i/>
          <w:vertAlign w:val="subscript"/>
        </w:rPr>
        <w:t>1</w:t>
      </w:r>
      <w:r w:rsidR="000D6A53">
        <w:rPr>
          <w:rFonts w:hAnsi="宋体"/>
          <w:vertAlign w:val="subscript"/>
        </w:rPr>
        <w:t xml:space="preserve"> </w:t>
      </w:r>
      <w:r>
        <w:rPr>
          <w:rFonts w:hAnsi="宋体"/>
        </w:rPr>
        <w:t xml:space="preserve">  </w:t>
      </w:r>
      <w:r>
        <w:rPr>
          <w:rFonts w:hint="eastAsia"/>
        </w:rPr>
        <w:t xml:space="preserve">  </w:t>
      </w:r>
      <w:r>
        <w:t>——</w:t>
      </w:r>
      <w:r>
        <w:rPr>
          <w:rFonts w:hAnsi="宋体" w:hint="eastAsia"/>
        </w:rPr>
        <w:t>盐酸溶液体积，单位为</w:t>
      </w:r>
      <w:proofErr w:type="gramStart"/>
      <w:r>
        <w:rPr>
          <w:rFonts w:hAnsi="宋体" w:hint="eastAsia"/>
        </w:rPr>
        <w:t>毫升</w:t>
      </w:r>
      <w:r w:rsidR="000D6A53">
        <w:rPr>
          <w:rFonts w:hAnsi="宋体" w:hint="eastAsia"/>
        </w:rPr>
        <w:t>(</w:t>
      </w:r>
      <w:proofErr w:type="gramEnd"/>
      <w:r>
        <w:rPr>
          <w:rFonts w:hAnsi="宋体" w:hint="eastAsia"/>
        </w:rPr>
        <w:t>mL</w:t>
      </w:r>
      <w:r w:rsidR="000D6A53">
        <w:rPr>
          <w:rFonts w:hAnsi="宋体" w:hint="eastAsia"/>
        </w:rPr>
        <w:t>)</w:t>
      </w:r>
      <w:r w:rsidR="00A21805">
        <w:rPr>
          <w:rFonts w:hint="eastAsia"/>
        </w:rPr>
        <w:t>；</w:t>
      </w:r>
    </w:p>
    <w:p w:rsidR="00A21805" w:rsidRDefault="000D6A53" w:rsidP="00A21805">
      <w:pPr>
        <w:pStyle w:val="affa"/>
      </w:pPr>
      <w:r w:rsidRPr="00E913A2">
        <w:rPr>
          <w:rFonts w:hAnsi="宋体"/>
          <w:i/>
        </w:rPr>
        <w:t>V</w:t>
      </w:r>
      <w:r w:rsidR="00B2605E" w:rsidRPr="00E913A2">
        <w:rPr>
          <w:rFonts w:hAnsi="宋体"/>
          <w:i/>
          <w:vertAlign w:val="subscript"/>
        </w:rPr>
        <w:t>0</w:t>
      </w:r>
      <w:r>
        <w:rPr>
          <w:rFonts w:hAnsi="宋体"/>
          <w:vertAlign w:val="subscript"/>
        </w:rPr>
        <w:t xml:space="preserve"> </w:t>
      </w:r>
      <w:r>
        <w:rPr>
          <w:rFonts w:hAnsi="宋体"/>
        </w:rPr>
        <w:t xml:space="preserve">  </w:t>
      </w:r>
      <w:r>
        <w:rPr>
          <w:rFonts w:hint="eastAsia"/>
        </w:rPr>
        <w:t xml:space="preserve">  </w:t>
      </w:r>
      <w:r>
        <w:t>——</w:t>
      </w:r>
      <w:r>
        <w:t>空白试验消耗</w:t>
      </w:r>
      <w:r>
        <w:rPr>
          <w:rFonts w:hAnsi="宋体" w:hint="eastAsia"/>
        </w:rPr>
        <w:t>盐酸溶液体积，单位为</w:t>
      </w:r>
      <w:proofErr w:type="gramStart"/>
      <w:r>
        <w:rPr>
          <w:rFonts w:hAnsi="宋体" w:hint="eastAsia"/>
        </w:rPr>
        <w:t>毫升(</w:t>
      </w:r>
      <w:proofErr w:type="gramEnd"/>
      <w:r>
        <w:rPr>
          <w:rFonts w:hAnsi="宋体" w:hint="eastAsia"/>
        </w:rPr>
        <w:t>mL)</w:t>
      </w:r>
      <w:r>
        <w:rPr>
          <w:rFonts w:hint="eastAsia"/>
        </w:rPr>
        <w:t>；</w:t>
      </w:r>
    </w:p>
    <w:p w:rsidR="000D6A53" w:rsidRPr="000D6A53" w:rsidRDefault="000D6A53" w:rsidP="000D6A53">
      <w:pPr>
        <w:pStyle w:val="affa"/>
        <w:rPr>
          <w:rFonts w:hAnsi="宋体"/>
        </w:rPr>
      </w:pPr>
      <w:r w:rsidRPr="00E913A2">
        <w:rPr>
          <w:rFonts w:hint="eastAsia"/>
          <w:i/>
        </w:rPr>
        <w:t>M</w:t>
      </w:r>
      <w:r>
        <w:t xml:space="preserve">     </w:t>
      </w:r>
      <w:r>
        <w:t>——</w:t>
      </w:r>
      <w:r>
        <w:t>无水碳酸钠的摩尔质量，单位</w:t>
      </w:r>
      <w:proofErr w:type="gramStart"/>
      <w:r>
        <w:t>为克每摩尔</w:t>
      </w:r>
      <w:proofErr w:type="gramEnd"/>
      <w:r>
        <w:rPr>
          <w:rFonts w:hint="eastAsia"/>
        </w:rPr>
        <w:t>(</w:t>
      </w:r>
      <w:r>
        <w:t>g/</w:t>
      </w:r>
      <w:proofErr w:type="spellStart"/>
      <w:r>
        <w:t>mol</w:t>
      </w:r>
      <w:proofErr w:type="spellEnd"/>
      <w:r>
        <w:rPr>
          <w:rFonts w:hint="eastAsia"/>
        </w:rPr>
        <w:t>)</w:t>
      </w:r>
      <w:r>
        <w:rPr>
          <w:rFonts w:hAnsi="宋体" w:hint="eastAsia"/>
        </w:rPr>
        <w:t>[</w:t>
      </w:r>
      <w:r>
        <w:rPr>
          <w:rFonts w:hAnsi="宋体"/>
        </w:rPr>
        <w:t>M(1/2Na</w:t>
      </w:r>
      <w:r w:rsidRPr="000D6A53">
        <w:rPr>
          <w:rFonts w:hAnsi="宋体"/>
          <w:vertAlign w:val="subscript"/>
        </w:rPr>
        <w:t>2</w:t>
      </w:r>
      <w:r>
        <w:rPr>
          <w:rFonts w:hAnsi="宋体"/>
        </w:rPr>
        <w:t>CO</w:t>
      </w:r>
      <w:r w:rsidRPr="000D6A53">
        <w:rPr>
          <w:rFonts w:hAnsi="宋体"/>
          <w:vertAlign w:val="subscript"/>
        </w:rPr>
        <w:t>3</w:t>
      </w:r>
      <w:r>
        <w:rPr>
          <w:rFonts w:hAnsi="宋体"/>
        </w:rPr>
        <w:t>)=52.994</w:t>
      </w:r>
      <w:r>
        <w:rPr>
          <w:rFonts w:hAnsi="宋体" w:hint="eastAsia"/>
        </w:rPr>
        <w:t>]。</w:t>
      </w:r>
    </w:p>
    <w:p w:rsidR="00DC0D33" w:rsidRDefault="00DC0D33" w:rsidP="000D6A53">
      <w:pPr>
        <w:pStyle w:val="a5"/>
        <w:spacing w:before="312" w:after="312"/>
      </w:pPr>
      <w:r>
        <w:rPr>
          <w:rFonts w:hint="eastAsia"/>
        </w:rPr>
        <w:t>仪器设备</w:t>
      </w:r>
    </w:p>
    <w:p w:rsidR="003D054A" w:rsidRPr="00E913A2" w:rsidRDefault="003D054A" w:rsidP="00E913A2">
      <w:pPr>
        <w:pStyle w:val="a6"/>
        <w:numPr>
          <w:ilvl w:val="0"/>
          <w:numId w:val="0"/>
        </w:numPr>
        <w:spacing w:before="156" w:after="156"/>
        <w:ind w:firstLine="420"/>
        <w:rPr>
          <w:rFonts w:ascii="宋体" w:eastAsia="宋体"/>
          <w:szCs w:val="20"/>
        </w:rPr>
      </w:pPr>
      <w:r w:rsidRPr="00E913A2">
        <w:rPr>
          <w:rFonts w:ascii="宋体" w:eastAsia="宋体" w:hint="eastAsia"/>
          <w:szCs w:val="20"/>
        </w:rPr>
        <w:t>电子天平：</w:t>
      </w:r>
      <w:proofErr w:type="gramStart"/>
      <w:r w:rsidRPr="00E913A2">
        <w:rPr>
          <w:rFonts w:ascii="宋体" w:eastAsia="宋体" w:hint="eastAsia"/>
          <w:szCs w:val="20"/>
        </w:rPr>
        <w:t>感</w:t>
      </w:r>
      <w:proofErr w:type="gramEnd"/>
      <w:r w:rsidRPr="00E913A2">
        <w:rPr>
          <w:rFonts w:ascii="宋体" w:eastAsia="宋体" w:hint="eastAsia"/>
          <w:szCs w:val="20"/>
        </w:rPr>
        <w:t>量0</w:t>
      </w:r>
      <w:r w:rsidRPr="00E913A2">
        <w:rPr>
          <w:rFonts w:ascii="宋体" w:eastAsia="宋体"/>
          <w:szCs w:val="20"/>
        </w:rPr>
        <w:t>.0001</w:t>
      </w:r>
      <w:r w:rsidR="004C1339" w:rsidRPr="00E913A2">
        <w:rPr>
          <w:rFonts w:ascii="宋体" w:eastAsia="宋体"/>
          <w:szCs w:val="20"/>
        </w:rPr>
        <w:t xml:space="preserve"> </w:t>
      </w:r>
      <w:r w:rsidRPr="00E913A2">
        <w:rPr>
          <w:rFonts w:ascii="宋体" w:eastAsia="宋体"/>
          <w:szCs w:val="20"/>
        </w:rPr>
        <w:t>g</w:t>
      </w:r>
      <w:r w:rsidR="00407604">
        <w:rPr>
          <w:rFonts w:ascii="宋体" w:eastAsia="宋体" w:hint="eastAsia"/>
          <w:szCs w:val="20"/>
        </w:rPr>
        <w:t>和</w:t>
      </w:r>
      <w:r w:rsidR="005D1FEA" w:rsidRPr="00E913A2">
        <w:rPr>
          <w:rFonts w:ascii="宋体" w:eastAsia="宋体" w:hint="eastAsia"/>
          <w:szCs w:val="20"/>
        </w:rPr>
        <w:t>0</w:t>
      </w:r>
      <w:r w:rsidR="005D1FEA" w:rsidRPr="00E913A2">
        <w:rPr>
          <w:rFonts w:ascii="宋体" w:eastAsia="宋体"/>
          <w:szCs w:val="20"/>
        </w:rPr>
        <w:t>.01 g。</w:t>
      </w:r>
    </w:p>
    <w:p w:rsidR="006D07A7" w:rsidRDefault="006D07A7" w:rsidP="006D07A7">
      <w:pPr>
        <w:pStyle w:val="a5"/>
        <w:spacing w:before="312" w:after="312"/>
      </w:pPr>
      <w:r>
        <w:rPr>
          <w:rFonts w:hint="eastAsia"/>
        </w:rPr>
        <w:t>分析步骤</w:t>
      </w:r>
    </w:p>
    <w:p w:rsidR="006D07A7" w:rsidRDefault="00B2605E" w:rsidP="006D07A7">
      <w:pPr>
        <w:pStyle w:val="a6"/>
        <w:spacing w:before="156" w:after="156"/>
        <w:ind w:left="0"/>
      </w:pPr>
      <w:r>
        <w:rPr>
          <w:rFonts w:hint="eastAsia"/>
        </w:rPr>
        <w:t>样品制备</w:t>
      </w:r>
    </w:p>
    <w:p w:rsidR="00147BFB" w:rsidRDefault="00BC2A4C" w:rsidP="00C265AE">
      <w:pPr>
        <w:pStyle w:val="a7"/>
        <w:spacing w:beforeLines="0" w:before="0" w:afterLines="0" w:after="0"/>
        <w:ind w:left="0"/>
        <w:rPr>
          <w:rFonts w:ascii="宋体" w:eastAsia="宋体" w:hAnsi="宋体"/>
        </w:rPr>
      </w:pPr>
      <w:r>
        <w:rPr>
          <w:rFonts w:ascii="宋体" w:eastAsia="宋体" w:hAnsi="宋体" w:hint="eastAsia"/>
        </w:rPr>
        <w:t>液体样品</w:t>
      </w:r>
    </w:p>
    <w:p w:rsidR="00BC2A4C" w:rsidRPr="00BC2A4C" w:rsidRDefault="00BC2A4C" w:rsidP="00BC2A4C">
      <w:pPr>
        <w:pStyle w:val="affa"/>
      </w:pPr>
      <w:r>
        <w:t>对于浑浊样品应先过滤</w:t>
      </w:r>
      <w:r>
        <w:rPr>
          <w:rFonts w:hint="eastAsia"/>
        </w:rPr>
        <w:t>、</w:t>
      </w:r>
      <w:r>
        <w:t>摇匀后，吸取</w:t>
      </w:r>
      <w:r>
        <w:rPr>
          <w:rFonts w:hint="eastAsia"/>
        </w:rPr>
        <w:t>5</w:t>
      </w:r>
      <w:r>
        <w:t>0.00</w:t>
      </w:r>
      <w:r w:rsidR="004C1339" w:rsidRPr="00D34033">
        <w:rPr>
          <w:rFonts w:hAnsi="宋体"/>
          <w:vertAlign w:val="subscript"/>
        </w:rPr>
        <w:t xml:space="preserve"> </w:t>
      </w:r>
      <w:r>
        <w:t>mL试样于</w:t>
      </w:r>
      <w:r>
        <w:rPr>
          <w:rFonts w:hint="eastAsia"/>
        </w:rPr>
        <w:t>2</w:t>
      </w:r>
      <w:r>
        <w:t>50</w:t>
      </w:r>
      <w:r w:rsidR="004C1339" w:rsidRPr="00D34033">
        <w:rPr>
          <w:rFonts w:hAnsi="宋体"/>
          <w:vertAlign w:val="subscript"/>
        </w:rPr>
        <w:t xml:space="preserve"> </w:t>
      </w:r>
      <w:r>
        <w:t>mL锥形瓶中</w:t>
      </w:r>
      <w:r w:rsidR="00161D86">
        <w:t>，此为待测溶液</w:t>
      </w:r>
      <w:r>
        <w:t>。</w:t>
      </w:r>
      <w:r w:rsidR="00161D86">
        <w:rPr>
          <w:rFonts w:hint="eastAsia"/>
        </w:rPr>
        <w:t>必要时</w:t>
      </w:r>
      <w:r>
        <w:t>可适当稀释。</w:t>
      </w:r>
    </w:p>
    <w:p w:rsidR="00184E32" w:rsidRDefault="00BC2A4C" w:rsidP="00C265AE">
      <w:pPr>
        <w:pStyle w:val="a7"/>
        <w:spacing w:beforeLines="0" w:before="0" w:afterLines="0" w:after="0"/>
        <w:ind w:left="0"/>
        <w:rPr>
          <w:rFonts w:ascii="宋体" w:eastAsia="宋体" w:hAnsi="宋体"/>
        </w:rPr>
      </w:pPr>
      <w:r>
        <w:rPr>
          <w:rFonts w:ascii="宋体" w:eastAsia="宋体" w:hAnsi="宋体" w:hint="eastAsia"/>
        </w:rPr>
        <w:t>固体和半固体样品</w:t>
      </w:r>
    </w:p>
    <w:p w:rsidR="00BC2A4C" w:rsidRPr="00BC2A4C" w:rsidRDefault="00BC2A4C" w:rsidP="00BC2A4C">
      <w:pPr>
        <w:pStyle w:val="affa"/>
      </w:pPr>
      <w:r>
        <w:t>称取试样</w:t>
      </w:r>
      <w:r>
        <w:rPr>
          <w:rFonts w:hint="eastAsia"/>
        </w:rPr>
        <w:t>1</w:t>
      </w:r>
      <w:r>
        <w:t>0</w:t>
      </w:r>
      <w:r w:rsidR="004C1339" w:rsidRPr="00D34033">
        <w:rPr>
          <w:rFonts w:hAnsi="宋体"/>
          <w:vertAlign w:val="subscript"/>
        </w:rPr>
        <w:t xml:space="preserve"> </w:t>
      </w:r>
      <w:r>
        <w:rPr>
          <w:rFonts w:hint="eastAsia"/>
        </w:rPr>
        <w:t>g</w:t>
      </w:r>
      <w:r w:rsidR="009E632E">
        <w:t>(</w:t>
      </w:r>
      <w:r>
        <w:t>精确至</w:t>
      </w:r>
      <w:r>
        <w:rPr>
          <w:rFonts w:hint="eastAsia"/>
        </w:rPr>
        <w:t>0</w:t>
      </w:r>
      <w:r>
        <w:t>.01</w:t>
      </w:r>
      <w:r w:rsidR="004C1339" w:rsidRPr="00D34033">
        <w:rPr>
          <w:rFonts w:hAnsi="宋体"/>
          <w:vertAlign w:val="subscript"/>
        </w:rPr>
        <w:t xml:space="preserve"> </w:t>
      </w:r>
      <w:r>
        <w:t>g</w:t>
      </w:r>
      <w:r w:rsidR="009E632E">
        <w:t>)</w:t>
      </w:r>
      <w:r>
        <w:t>，</w:t>
      </w:r>
      <w:r w:rsidR="00025B62">
        <w:t>于</w:t>
      </w:r>
      <w:r w:rsidR="00025B62">
        <w:rPr>
          <w:rFonts w:hint="eastAsia"/>
        </w:rPr>
        <w:t>2</w:t>
      </w:r>
      <w:r w:rsidR="00025B62">
        <w:t>50</w:t>
      </w:r>
      <w:r w:rsidR="004C1339" w:rsidRPr="00D34033">
        <w:rPr>
          <w:rFonts w:hAnsi="宋体"/>
          <w:vertAlign w:val="subscript"/>
        </w:rPr>
        <w:t xml:space="preserve"> </w:t>
      </w:r>
      <w:r w:rsidR="00025B62">
        <w:t>mL锥形瓶中，加入</w:t>
      </w:r>
      <w:r>
        <w:rPr>
          <w:rFonts w:hint="eastAsia"/>
        </w:rPr>
        <w:t>5</w:t>
      </w:r>
      <w:r>
        <w:t>0</w:t>
      </w:r>
      <w:r w:rsidR="004C1339" w:rsidRPr="00D34033">
        <w:rPr>
          <w:rFonts w:hAnsi="宋体"/>
          <w:vertAlign w:val="subscript"/>
        </w:rPr>
        <w:t xml:space="preserve"> </w:t>
      </w:r>
      <w:r>
        <w:t>mL水</w:t>
      </w:r>
      <w:r w:rsidR="00025B62">
        <w:t>，摇匀，</w:t>
      </w:r>
      <w:r w:rsidR="00025B62">
        <w:rPr>
          <w:rFonts w:hint="eastAsia"/>
        </w:rPr>
        <w:t>此为</w:t>
      </w:r>
      <w:r w:rsidR="00025B62">
        <w:t>待测溶液。</w:t>
      </w:r>
      <w:r>
        <w:t>如溶液浑浊应过滤</w:t>
      </w:r>
      <w:r w:rsidR="00025B62">
        <w:t>，过滤后澄清溶液为待测溶液。</w:t>
      </w:r>
    </w:p>
    <w:p w:rsidR="00304AB9" w:rsidRDefault="00304AB9" w:rsidP="00304AB9">
      <w:pPr>
        <w:pStyle w:val="a6"/>
        <w:spacing w:before="156" w:after="156"/>
        <w:ind w:left="0"/>
      </w:pPr>
      <w:r>
        <w:rPr>
          <w:rFonts w:hint="eastAsia"/>
        </w:rPr>
        <w:t>测定</w:t>
      </w:r>
    </w:p>
    <w:p w:rsidR="00304AB9" w:rsidRPr="00DD2C09" w:rsidRDefault="00FC7132" w:rsidP="00BE3FF8">
      <w:pPr>
        <w:pStyle w:val="affa"/>
      </w:pPr>
      <w:r>
        <w:rPr>
          <w:rFonts w:hint="eastAsia"/>
        </w:rPr>
        <w:t>向待测溶液中加入4滴酚酞指示剂，如出现红色，则用盐酸标准溶液滴定到红色恰好消失，记录消耗盐酸标准溶液的体积V</w:t>
      </w:r>
      <w:r>
        <w:rPr>
          <w:vertAlign w:val="subscript"/>
        </w:rPr>
        <w:t>2</w:t>
      </w:r>
      <w:r w:rsidR="003B1FFB">
        <w:rPr>
          <w:rFonts w:hint="eastAsia"/>
        </w:rPr>
        <w:t>。</w:t>
      </w:r>
    </w:p>
    <w:p w:rsidR="00FC7132" w:rsidRPr="003B1FFB" w:rsidRDefault="00FC7132" w:rsidP="00FC7132">
      <w:pPr>
        <w:pStyle w:val="affa"/>
      </w:pPr>
      <w:r>
        <w:rPr>
          <w:rFonts w:hint="eastAsia"/>
        </w:rPr>
        <w:t>在此无色溶液中，再加入4滴甲基红-亚甲基蓝指示剂，用盐酸标准溶液滴定到溶液绿色消失，出现稳定的浅紫灰色</w:t>
      </w:r>
      <w:r w:rsidR="009E632E">
        <w:rPr>
          <w:rFonts w:hint="eastAsia"/>
        </w:rPr>
        <w:t>(</w:t>
      </w:r>
      <w:r>
        <w:rPr>
          <w:rFonts w:hint="eastAsia"/>
        </w:rPr>
        <w:t>1</w:t>
      </w:r>
      <w:r w:rsidR="004C1339" w:rsidRPr="00D34033">
        <w:rPr>
          <w:rFonts w:hAnsi="宋体"/>
          <w:vertAlign w:val="subscript"/>
        </w:rPr>
        <w:t xml:space="preserve"> </w:t>
      </w:r>
      <w:r>
        <w:rPr>
          <w:rFonts w:hint="eastAsia"/>
        </w:rPr>
        <w:t>min内</w:t>
      </w:r>
      <w:proofErr w:type="gramStart"/>
      <w:r>
        <w:rPr>
          <w:rFonts w:hint="eastAsia"/>
        </w:rPr>
        <w:t>不</w:t>
      </w:r>
      <w:proofErr w:type="gramEnd"/>
      <w:r w:rsidR="00DD2C09">
        <w:t>变</w:t>
      </w:r>
      <w:r>
        <w:rPr>
          <w:rFonts w:hint="eastAsia"/>
        </w:rPr>
        <w:t>绿</w:t>
      </w:r>
      <w:r w:rsidR="009E632E">
        <w:rPr>
          <w:rFonts w:hint="eastAsia"/>
        </w:rPr>
        <w:t>)</w:t>
      </w:r>
      <w:r>
        <w:rPr>
          <w:rFonts w:hint="eastAsia"/>
        </w:rPr>
        <w:t>，记录此时消耗盐酸标准溶液的体积V</w:t>
      </w:r>
      <w:r>
        <w:rPr>
          <w:vertAlign w:val="subscript"/>
        </w:rPr>
        <w:t>3</w:t>
      </w:r>
      <w:r>
        <w:rPr>
          <w:rFonts w:hint="eastAsia"/>
        </w:rPr>
        <w:t>。</w:t>
      </w:r>
    </w:p>
    <w:p w:rsidR="00AF6263" w:rsidRDefault="00FC7132">
      <w:pPr>
        <w:pStyle w:val="a5"/>
        <w:spacing w:before="312" w:after="312"/>
      </w:pPr>
      <w:r>
        <w:t>分析</w:t>
      </w:r>
      <w:r w:rsidR="007670F4">
        <w:t>结果</w:t>
      </w:r>
      <w:r>
        <w:t>的表述</w:t>
      </w:r>
    </w:p>
    <w:p w:rsidR="00FC7132" w:rsidRDefault="00DD2C09" w:rsidP="00FC7132">
      <w:pPr>
        <w:pStyle w:val="affa"/>
      </w:pPr>
      <w:r>
        <w:rPr>
          <w:rFonts w:hint="eastAsia"/>
        </w:rPr>
        <w:t>在计算中有下述五种情况：</w:t>
      </w:r>
    </w:p>
    <w:p w:rsidR="00DD2C09" w:rsidRDefault="00DD2C09" w:rsidP="00FC7132">
      <w:pPr>
        <w:pStyle w:val="affa"/>
      </w:pPr>
      <w:r>
        <w:rPr>
          <w:rFonts w:hint="eastAsia"/>
        </w:rPr>
        <w:t>V</w:t>
      </w:r>
      <w:r>
        <w:rPr>
          <w:vertAlign w:val="subscript"/>
        </w:rPr>
        <w:t>2</w:t>
      </w:r>
      <w:r>
        <w:t>＞</w:t>
      </w:r>
      <w:r>
        <w:rPr>
          <w:rFonts w:hint="eastAsia"/>
        </w:rPr>
        <w:t>V</w:t>
      </w:r>
      <w:r>
        <w:rPr>
          <w:vertAlign w:val="subscript"/>
        </w:rPr>
        <w:t>3</w:t>
      </w:r>
      <w:r>
        <w:t>，</w:t>
      </w:r>
      <w:r w:rsidR="00920971">
        <w:t>有</w:t>
      </w:r>
      <w:r w:rsidR="00920971">
        <w:rPr>
          <w:rFonts w:hint="eastAsia"/>
        </w:rPr>
        <w:t>O</w:t>
      </w:r>
      <w:r w:rsidR="00920971">
        <w:t>H</w:t>
      </w:r>
      <w:r w:rsidR="00920971" w:rsidRPr="00920971">
        <w:rPr>
          <w:vertAlign w:val="superscript"/>
        </w:rPr>
        <w:t>-</w:t>
      </w:r>
      <w:r w:rsidR="00920971">
        <w:t>、</w:t>
      </w:r>
      <w:r w:rsidR="00920971">
        <w:rPr>
          <w:rFonts w:hint="eastAsia"/>
        </w:rPr>
        <w:t>C</w:t>
      </w:r>
      <w:r w:rsidR="00920971">
        <w:t>O</w:t>
      </w:r>
      <w:r w:rsidR="00920971" w:rsidRPr="00920971">
        <w:rPr>
          <w:vertAlign w:val="subscript"/>
        </w:rPr>
        <w:t>3</w:t>
      </w:r>
      <w:r w:rsidR="00920971" w:rsidRPr="00920971">
        <w:rPr>
          <w:vertAlign w:val="superscript"/>
        </w:rPr>
        <w:t>2-</w:t>
      </w:r>
      <w:r w:rsidR="00920971">
        <w:t>,无HCO</w:t>
      </w:r>
      <w:r w:rsidR="00920971" w:rsidRPr="00920971">
        <w:rPr>
          <w:vertAlign w:val="subscript"/>
        </w:rPr>
        <w:t>3</w:t>
      </w:r>
      <w:r w:rsidR="00920971" w:rsidRPr="00920971">
        <w:rPr>
          <w:vertAlign w:val="superscript"/>
        </w:rPr>
        <w:t>-</w:t>
      </w:r>
      <w:r w:rsidR="00920971">
        <w:t>；</w:t>
      </w:r>
    </w:p>
    <w:p w:rsidR="00920971" w:rsidRDefault="00920971" w:rsidP="00FC7132">
      <w:pPr>
        <w:pStyle w:val="affa"/>
      </w:pPr>
      <w:r>
        <w:rPr>
          <w:rFonts w:hint="eastAsia"/>
        </w:rPr>
        <w:t>V</w:t>
      </w:r>
      <w:r>
        <w:rPr>
          <w:vertAlign w:val="subscript"/>
        </w:rPr>
        <w:t>2</w:t>
      </w:r>
      <w:r>
        <w:t>＝</w:t>
      </w:r>
      <w:r>
        <w:rPr>
          <w:rFonts w:hint="eastAsia"/>
        </w:rPr>
        <w:t>V</w:t>
      </w:r>
      <w:r>
        <w:rPr>
          <w:vertAlign w:val="subscript"/>
        </w:rPr>
        <w:t>3</w:t>
      </w:r>
      <w:r>
        <w:t>，仅有</w:t>
      </w:r>
      <w:r>
        <w:rPr>
          <w:rFonts w:hint="eastAsia"/>
        </w:rPr>
        <w:t>C</w:t>
      </w:r>
      <w:r>
        <w:t>O</w:t>
      </w:r>
      <w:r w:rsidRPr="00920971">
        <w:rPr>
          <w:vertAlign w:val="subscript"/>
        </w:rPr>
        <w:t>3</w:t>
      </w:r>
      <w:r w:rsidRPr="00920971">
        <w:rPr>
          <w:vertAlign w:val="superscript"/>
        </w:rPr>
        <w:t>2-</w:t>
      </w:r>
      <w:r w:rsidR="00AD1986">
        <w:t>,</w:t>
      </w:r>
      <w:r>
        <w:t>无</w:t>
      </w:r>
      <w:r>
        <w:rPr>
          <w:rFonts w:hint="eastAsia"/>
        </w:rPr>
        <w:t>O</w:t>
      </w:r>
      <w:r>
        <w:t>H</w:t>
      </w:r>
      <w:r w:rsidRPr="00920971">
        <w:rPr>
          <w:vertAlign w:val="superscript"/>
        </w:rPr>
        <w:t>-</w:t>
      </w:r>
      <w:r>
        <w:t>、HCO</w:t>
      </w:r>
      <w:r w:rsidRPr="00920971">
        <w:rPr>
          <w:vertAlign w:val="subscript"/>
        </w:rPr>
        <w:t>3</w:t>
      </w:r>
      <w:r w:rsidRPr="00920971">
        <w:rPr>
          <w:vertAlign w:val="superscript"/>
        </w:rPr>
        <w:t>-</w:t>
      </w:r>
      <w:r>
        <w:t>；</w:t>
      </w:r>
    </w:p>
    <w:p w:rsidR="00920971" w:rsidRPr="00DD2C09" w:rsidRDefault="00920971" w:rsidP="00920971">
      <w:pPr>
        <w:pStyle w:val="affa"/>
      </w:pPr>
      <w:r>
        <w:rPr>
          <w:rFonts w:hint="eastAsia"/>
        </w:rPr>
        <w:t>V</w:t>
      </w:r>
      <w:r>
        <w:rPr>
          <w:vertAlign w:val="subscript"/>
        </w:rPr>
        <w:t>2</w:t>
      </w:r>
      <w:r>
        <w:rPr>
          <w:rFonts w:hint="eastAsia"/>
        </w:rPr>
        <w:t>＜V</w:t>
      </w:r>
      <w:r>
        <w:rPr>
          <w:vertAlign w:val="subscript"/>
        </w:rPr>
        <w:t>3</w:t>
      </w:r>
      <w:r>
        <w:t>，有</w:t>
      </w:r>
      <w:r>
        <w:rPr>
          <w:rFonts w:hint="eastAsia"/>
        </w:rPr>
        <w:t>C</w:t>
      </w:r>
      <w:r>
        <w:t>O</w:t>
      </w:r>
      <w:r w:rsidRPr="00920971">
        <w:rPr>
          <w:vertAlign w:val="subscript"/>
        </w:rPr>
        <w:t>3</w:t>
      </w:r>
      <w:r w:rsidRPr="00920971">
        <w:rPr>
          <w:vertAlign w:val="superscript"/>
        </w:rPr>
        <w:t>2-</w:t>
      </w:r>
      <w:r>
        <w:t>、HCO</w:t>
      </w:r>
      <w:r w:rsidRPr="00920971">
        <w:rPr>
          <w:vertAlign w:val="subscript"/>
        </w:rPr>
        <w:t>3</w:t>
      </w:r>
      <w:r w:rsidRPr="00920971">
        <w:rPr>
          <w:vertAlign w:val="superscript"/>
        </w:rPr>
        <w:t>-</w:t>
      </w:r>
      <w:r>
        <w:t>，无</w:t>
      </w:r>
      <w:r>
        <w:rPr>
          <w:rFonts w:hint="eastAsia"/>
        </w:rPr>
        <w:t>O</w:t>
      </w:r>
      <w:r>
        <w:t>H</w:t>
      </w:r>
      <w:r w:rsidRPr="00920971">
        <w:rPr>
          <w:vertAlign w:val="superscript"/>
        </w:rPr>
        <w:t>-</w:t>
      </w:r>
      <w:r>
        <w:t>；</w:t>
      </w:r>
    </w:p>
    <w:p w:rsidR="00920971" w:rsidRDefault="00920971" w:rsidP="00FC7132">
      <w:pPr>
        <w:pStyle w:val="affa"/>
      </w:pPr>
      <w:r>
        <w:rPr>
          <w:rFonts w:hint="eastAsia"/>
        </w:rPr>
        <w:t>V</w:t>
      </w:r>
      <w:r>
        <w:rPr>
          <w:vertAlign w:val="subscript"/>
        </w:rPr>
        <w:t>2</w:t>
      </w:r>
      <w:r>
        <w:t>＝</w:t>
      </w:r>
      <w:r>
        <w:rPr>
          <w:rFonts w:hint="eastAsia"/>
        </w:rPr>
        <w:t>0，</w:t>
      </w:r>
      <w:r w:rsidR="00717DE1">
        <w:rPr>
          <w:rFonts w:hint="eastAsia"/>
        </w:rPr>
        <w:t>仅有</w:t>
      </w:r>
      <w:r w:rsidR="00717DE1">
        <w:t>HCO</w:t>
      </w:r>
      <w:r w:rsidR="00717DE1" w:rsidRPr="00920971">
        <w:rPr>
          <w:vertAlign w:val="subscript"/>
        </w:rPr>
        <w:t>3</w:t>
      </w:r>
      <w:r w:rsidR="00717DE1" w:rsidRPr="00920971">
        <w:rPr>
          <w:vertAlign w:val="superscript"/>
        </w:rPr>
        <w:t>-</w:t>
      </w:r>
      <w:r w:rsidR="00717DE1">
        <w:t>,</w:t>
      </w:r>
      <w:r>
        <w:rPr>
          <w:rFonts w:hint="eastAsia"/>
        </w:rPr>
        <w:t>无O</w:t>
      </w:r>
      <w:r>
        <w:t>H</w:t>
      </w:r>
      <w:r w:rsidRPr="00920971">
        <w:rPr>
          <w:vertAlign w:val="superscript"/>
        </w:rPr>
        <w:t>-</w:t>
      </w:r>
      <w:r>
        <w:t>、</w:t>
      </w:r>
      <w:r>
        <w:rPr>
          <w:rFonts w:hint="eastAsia"/>
        </w:rPr>
        <w:t>C</w:t>
      </w:r>
      <w:r>
        <w:t>O</w:t>
      </w:r>
      <w:r w:rsidRPr="00920971">
        <w:rPr>
          <w:vertAlign w:val="subscript"/>
        </w:rPr>
        <w:t>3</w:t>
      </w:r>
      <w:r w:rsidRPr="00920971">
        <w:rPr>
          <w:vertAlign w:val="superscript"/>
        </w:rPr>
        <w:t>2-</w:t>
      </w:r>
      <w:r>
        <w:t>；</w:t>
      </w:r>
    </w:p>
    <w:p w:rsidR="0037052F" w:rsidRDefault="00920971" w:rsidP="0037052F">
      <w:pPr>
        <w:pStyle w:val="affa"/>
      </w:pPr>
      <w:r>
        <w:rPr>
          <w:rFonts w:hint="eastAsia"/>
        </w:rPr>
        <w:lastRenderedPageBreak/>
        <w:t>V</w:t>
      </w:r>
      <w:r>
        <w:rPr>
          <w:vertAlign w:val="subscript"/>
        </w:rPr>
        <w:t>3</w:t>
      </w:r>
      <w:r>
        <w:t>＝</w:t>
      </w:r>
      <w:r>
        <w:rPr>
          <w:rFonts w:hint="eastAsia"/>
        </w:rPr>
        <w:t>0，</w:t>
      </w:r>
      <w:r w:rsidR="00717DE1">
        <w:rPr>
          <w:rFonts w:hint="eastAsia"/>
        </w:rPr>
        <w:t>仅有O</w:t>
      </w:r>
      <w:r w:rsidR="00717DE1">
        <w:t>H</w:t>
      </w:r>
      <w:r w:rsidR="00717DE1" w:rsidRPr="00920971">
        <w:rPr>
          <w:vertAlign w:val="superscript"/>
        </w:rPr>
        <w:t>-</w:t>
      </w:r>
      <w:r w:rsidR="00717DE1">
        <w:t>,</w:t>
      </w:r>
      <w:r>
        <w:rPr>
          <w:rFonts w:hint="eastAsia"/>
        </w:rPr>
        <w:t>无C</w:t>
      </w:r>
      <w:r>
        <w:t>O</w:t>
      </w:r>
      <w:r w:rsidRPr="00920971">
        <w:rPr>
          <w:vertAlign w:val="subscript"/>
        </w:rPr>
        <w:t>3</w:t>
      </w:r>
      <w:r w:rsidRPr="00920971">
        <w:rPr>
          <w:vertAlign w:val="superscript"/>
        </w:rPr>
        <w:t>2-</w:t>
      </w:r>
      <w:r w:rsidR="00E71E26">
        <w:t>、HCO</w:t>
      </w:r>
      <w:r w:rsidR="00E71E26" w:rsidRPr="00920971">
        <w:rPr>
          <w:vertAlign w:val="subscript"/>
        </w:rPr>
        <w:t>3</w:t>
      </w:r>
      <w:r w:rsidR="00E71E26" w:rsidRPr="00920971">
        <w:rPr>
          <w:vertAlign w:val="superscript"/>
        </w:rPr>
        <w:t>-</w:t>
      </w:r>
      <w:r>
        <w:t>；</w:t>
      </w:r>
    </w:p>
    <w:p w:rsidR="00AF6263" w:rsidRDefault="00DD2C09" w:rsidP="00E71E26">
      <w:pPr>
        <w:pStyle w:val="affa"/>
      </w:pPr>
      <w:r>
        <w:rPr>
          <w:rFonts w:hint="eastAsia"/>
        </w:rPr>
        <w:t>当V</w:t>
      </w:r>
      <w:r>
        <w:rPr>
          <w:vertAlign w:val="subscript"/>
        </w:rPr>
        <w:t>2</w:t>
      </w:r>
      <w:r w:rsidR="00E71E26">
        <w:rPr>
          <w:rFonts w:hint="eastAsia"/>
        </w:rPr>
        <w:t>≥</w:t>
      </w:r>
      <w:r>
        <w:rPr>
          <w:rFonts w:hint="eastAsia"/>
        </w:rPr>
        <w:t>V</w:t>
      </w:r>
      <w:r>
        <w:rPr>
          <w:vertAlign w:val="subscript"/>
        </w:rPr>
        <w:t>3</w:t>
      </w:r>
      <w:r w:rsidR="0037052F">
        <w:rPr>
          <w:rFonts w:hint="eastAsia"/>
        </w:rPr>
        <w:t>(</w:t>
      </w:r>
      <w:r w:rsidR="0037052F">
        <w:t>包含</w:t>
      </w:r>
      <w:r w:rsidR="0037052F">
        <w:rPr>
          <w:rFonts w:hint="eastAsia"/>
        </w:rPr>
        <w:t>V</w:t>
      </w:r>
      <w:r w:rsidR="0037052F">
        <w:rPr>
          <w:vertAlign w:val="subscript"/>
        </w:rPr>
        <w:t>3</w:t>
      </w:r>
      <w:r w:rsidR="0037052F">
        <w:t>＝</w:t>
      </w:r>
      <w:r w:rsidR="0037052F">
        <w:rPr>
          <w:rFonts w:hint="eastAsia"/>
        </w:rPr>
        <w:t>0</w:t>
      </w:r>
      <w:r w:rsidR="0037052F">
        <w:t>)</w:t>
      </w:r>
      <w:r w:rsidR="00E71E26">
        <w:t>时</w:t>
      </w:r>
      <w:r w:rsidR="0037052F">
        <w:t>，</w:t>
      </w:r>
      <w:r w:rsidR="00E71E26">
        <w:t>试样中氢氧化物含量按式</w:t>
      </w:r>
      <w:r w:rsidR="009E632E">
        <w:t>(</w:t>
      </w:r>
      <w:r w:rsidR="00E71E26">
        <w:rPr>
          <w:rFonts w:hint="eastAsia"/>
        </w:rPr>
        <w:t>2</w:t>
      </w:r>
      <w:r w:rsidR="009E632E">
        <w:t>)</w:t>
      </w:r>
      <w:r w:rsidR="00E71E26">
        <w:t>计算，碳酸盐含量按式</w:t>
      </w:r>
      <w:r w:rsidR="009E632E">
        <w:t>(</w:t>
      </w:r>
      <w:r w:rsidR="00E71E26">
        <w:rPr>
          <w:rFonts w:hint="eastAsia"/>
        </w:rPr>
        <w:t>3</w:t>
      </w:r>
      <w:r w:rsidR="009E632E">
        <w:t>)</w:t>
      </w:r>
      <w:r w:rsidR="00E71E26">
        <w:t>计算：</w:t>
      </w:r>
    </w:p>
    <w:p w:rsidR="007670F4" w:rsidRDefault="007670F4" w:rsidP="005B3411">
      <w:pPr>
        <w:pStyle w:val="affffff3"/>
      </w:pPr>
      <w:r>
        <w:tab/>
      </w:r>
      <w:r w:rsidRPr="007670F4">
        <w:rPr>
          <w:position w:val="-8"/>
        </w:rPr>
        <w:object w:dxaOrig="200" w:dyaOrig="340">
          <v:shape id="_x0000_i1026" type="#_x0000_t75" style="width:9.6pt;height:17.3pt" o:ole="">
            <v:imagedata r:id="rId10" o:title=""/>
          </v:shape>
          <o:OLEObject Type="Embed" ProgID="Equation.3" ShapeID="_x0000_i1026" DrawAspect="Content" ObjectID="_1810103204" r:id="rId12"/>
        </w:objec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i/>
                <w:vertAlign w:val="superscript"/>
              </w:rPr>
            </m:ctrlPr>
          </m:sSupPr>
          <m:e>
            <m:r>
              <w:rPr>
                <w:rFonts w:ascii="Cambria Math" w:hAnsi="Cambria Math"/>
                <w:vertAlign w:val="superscript"/>
              </w:rPr>
              <m:t>OH</m:t>
            </m:r>
          </m:e>
          <m:sup>
            <m:r>
              <w:rPr>
                <w:rFonts w:ascii="Cambria Math" w:hAnsi="Cambria Math"/>
                <w:vertAlign w:val="superscript"/>
              </w:rPr>
              <m:t>-</m:t>
            </m:r>
          </m:sup>
        </m:sSup>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e>
            </m:d>
            <m:r>
              <w:rPr>
                <w:rFonts w:ascii="Cambria Math" w:hAnsi="Cambria Math"/>
              </w:rPr>
              <m:t>×c(HCl)×</m:t>
            </m:r>
            <m:sSub>
              <m:sSubPr>
                <m:ctrlPr>
                  <w:rPr>
                    <w:rFonts w:ascii="Cambria Math" w:hAnsi="Cambria Math"/>
                    <w:i/>
                  </w:rPr>
                </m:ctrlPr>
              </m:sSubPr>
              <m:e>
                <m:r>
                  <w:rPr>
                    <w:rFonts w:ascii="Cambria Math" w:hAnsi="Cambria Math"/>
                  </w:rPr>
                  <m:t>M</m:t>
                </m:r>
              </m:e>
              <m:sub>
                <m:r>
                  <w:rPr>
                    <w:rFonts w:ascii="Cambria Math" w:hAnsi="Cambria Math"/>
                  </w:rPr>
                  <m:t>1</m:t>
                </m:r>
              </m:sub>
            </m:sSub>
          </m:num>
          <m:den>
            <m:r>
              <w:rPr>
                <w:rFonts w:ascii="Cambria Math" w:hAnsi="Cambria Math"/>
              </w:rPr>
              <m:t>m</m:t>
            </m:r>
          </m:den>
        </m:f>
      </m:oMath>
      <w:r>
        <w:tab/>
        <w:t>(</w:t>
      </w:r>
      <w:r w:rsidR="00C5547E">
        <w:t>2</w:t>
      </w:r>
      <w:r>
        <w:t>)</w:t>
      </w:r>
    </w:p>
    <w:p w:rsidR="00C5547E" w:rsidRDefault="00C5547E" w:rsidP="00C5547E">
      <w:pPr>
        <w:pStyle w:val="affffff3"/>
      </w:pPr>
      <w:r>
        <w:tab/>
      </w:r>
      <w:r w:rsidRPr="007670F4">
        <w:rPr>
          <w:position w:val="-8"/>
        </w:rPr>
        <w:object w:dxaOrig="200" w:dyaOrig="340">
          <v:shape id="_x0000_i1027" type="#_x0000_t75" style="width:9.6pt;height:17.3pt" o:ole="">
            <v:imagedata r:id="rId10" o:title=""/>
          </v:shape>
          <o:OLEObject Type="Embed" ProgID="Equation.3" ShapeID="_x0000_i1027" DrawAspect="Content" ObjectID="_1810103205" r:id="rId13"/>
        </w:object>
      </w:r>
      <m:oMath>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p>
          <m:sSupPr>
            <m:ctrlPr>
              <w:rPr>
                <w:rFonts w:ascii="Cambria Math" w:hAnsi="Cambria Math"/>
                <w:i/>
                <w:vertAlign w:val="superscript"/>
              </w:rPr>
            </m:ctrlPr>
          </m:sSupPr>
          <m:e>
            <m:sSub>
              <m:sSubPr>
                <m:ctrlPr>
                  <w:rPr>
                    <w:rFonts w:ascii="Cambria Math" w:hAnsi="Cambria Math"/>
                    <w:i/>
                    <w:vertAlign w:val="superscript"/>
                  </w:rPr>
                </m:ctrlPr>
              </m:sSubPr>
              <m:e>
                <m:r>
                  <w:rPr>
                    <w:rFonts w:ascii="Cambria Math" w:hAnsi="Cambria Math"/>
                    <w:vertAlign w:val="superscript"/>
                  </w:rPr>
                  <m:t>CO</m:t>
                </m:r>
              </m:e>
              <m:sub>
                <m:r>
                  <w:rPr>
                    <w:rFonts w:ascii="Cambria Math" w:hAnsi="Cambria Math"/>
                    <w:vertAlign w:val="superscript"/>
                  </w:rPr>
                  <m:t>3</m:t>
                </m:r>
              </m:sub>
            </m:sSub>
          </m:e>
          <m:sup>
            <m:r>
              <w:rPr>
                <w:rFonts w:ascii="Cambria Math" w:hAnsi="Cambria Math"/>
                <w:vertAlign w:val="superscript"/>
              </w:rPr>
              <m:t>2-</m:t>
            </m:r>
          </m:sup>
        </m:sSup>
        <m:r>
          <w:rPr>
            <w:rFonts w:ascii="Cambria Math" w:hAnsi="Cambria Math"/>
          </w:rPr>
          <m:t>)=</m:t>
        </m:r>
        <m:f>
          <m:fPr>
            <m:ctrlPr>
              <w:rPr>
                <w:rFonts w:ascii="Cambria Math" w:hAnsi="Cambria Math"/>
                <w:i/>
              </w:rPr>
            </m:ctrlPr>
          </m:fPr>
          <m:num>
            <m:sSub>
              <m:sSubPr>
                <m:ctrlPr>
                  <w:rPr>
                    <w:rFonts w:ascii="Cambria Math" w:hAnsi="Cambria Math"/>
                  </w:rPr>
                </m:ctrlPr>
              </m:sSubPr>
              <m:e>
                <m:r>
                  <m:rPr>
                    <m:sty m:val="p"/>
                  </m:rPr>
                  <w:rPr>
                    <w:rFonts w:ascii="Cambria Math" w:hAnsi="Cambria Math"/>
                  </w:rPr>
                  <m:t>V</m:t>
                </m:r>
              </m:e>
              <m:sub>
                <m:r>
                  <m:rPr>
                    <m:sty m:val="p"/>
                  </m:rPr>
                  <w:rPr>
                    <w:rFonts w:ascii="Cambria Math" w:hAnsi="Cambria Math"/>
                  </w:rPr>
                  <m:t>3</m:t>
                </m:r>
              </m:sub>
            </m:sSub>
            <m:r>
              <w:rPr>
                <w:rFonts w:ascii="Cambria Math" w:hAnsi="Cambria Math"/>
              </w:rPr>
              <m:t>×c(HCl)×</m:t>
            </m:r>
            <m:sSub>
              <m:sSubPr>
                <m:ctrlPr>
                  <w:rPr>
                    <w:rFonts w:ascii="Cambria Math" w:hAnsi="Cambria Math"/>
                  </w:rPr>
                </m:ctrlPr>
              </m:sSubPr>
              <m:e>
                <m:r>
                  <w:rPr>
                    <w:rFonts w:ascii="Cambria Math" w:hAnsi="Cambria Math"/>
                  </w:rPr>
                  <m:t>M</m:t>
                </m:r>
              </m:e>
              <m:sub>
                <m:r>
                  <w:rPr>
                    <w:rFonts w:ascii="Cambria Math" w:hAnsi="Cambria Math"/>
                  </w:rPr>
                  <m:t>2</m:t>
                </m:r>
              </m:sub>
            </m:sSub>
          </m:num>
          <m:den>
            <m:r>
              <w:rPr>
                <w:rFonts w:ascii="Cambria Math" w:hAnsi="Cambria Math"/>
              </w:rPr>
              <m:t>m</m:t>
            </m:r>
          </m:den>
        </m:f>
      </m:oMath>
      <w:r>
        <w:tab/>
        <w:t>(3)</w:t>
      </w:r>
    </w:p>
    <w:p w:rsidR="007670F4" w:rsidRDefault="007670F4" w:rsidP="007670F4">
      <w:pPr>
        <w:pStyle w:val="affa"/>
      </w:pPr>
      <w:r>
        <w:rPr>
          <w:rFonts w:hint="eastAsia"/>
        </w:rPr>
        <w:t>式中：</w:t>
      </w:r>
    </w:p>
    <w:p w:rsidR="004B6AE2" w:rsidRDefault="004B6AE2" w:rsidP="004B6AE2">
      <w:pPr>
        <w:pStyle w:val="affa"/>
      </w:pPr>
      <w:r w:rsidRPr="00E913A2">
        <w:rPr>
          <w:rFonts w:hAnsi="宋体" w:hint="eastAsia"/>
          <w:i/>
        </w:rPr>
        <w:t>X</w:t>
      </w:r>
      <w:r w:rsidR="005B3411" w:rsidRPr="00E913A2">
        <w:rPr>
          <w:rFonts w:hAnsi="宋体"/>
          <w:i/>
          <w:vertAlign w:val="subscript"/>
        </w:rPr>
        <w:t>1</w:t>
      </w:r>
      <w:r w:rsidR="00DE4EA0" w:rsidRPr="00E913A2">
        <w:rPr>
          <w:rFonts w:hAnsi="宋体"/>
          <w:i/>
        </w:rPr>
        <w:t>(OH</w:t>
      </w:r>
      <w:r w:rsidR="00DE4EA0" w:rsidRPr="00E913A2">
        <w:rPr>
          <w:rFonts w:hAnsi="宋体"/>
          <w:i/>
          <w:vertAlign w:val="superscript"/>
        </w:rPr>
        <w:t>-</w:t>
      </w:r>
      <w:r w:rsidR="00DE4EA0" w:rsidRPr="00E913A2">
        <w:rPr>
          <w:rFonts w:hAnsi="宋体"/>
          <w:i/>
        </w:rPr>
        <w:t>)</w:t>
      </w:r>
      <w:r w:rsidR="00DE4EA0">
        <w:rPr>
          <w:rFonts w:hAnsi="宋体"/>
        </w:rPr>
        <w:t xml:space="preserve"> </w:t>
      </w:r>
      <w:r w:rsidR="005B3411">
        <w:t>——</w:t>
      </w:r>
      <w:r>
        <w:rPr>
          <w:rFonts w:hint="eastAsia"/>
        </w:rPr>
        <w:t>试样中</w:t>
      </w:r>
      <w:r w:rsidR="005B3411">
        <w:rPr>
          <w:rFonts w:hint="eastAsia"/>
        </w:rPr>
        <w:t>氢氧化物的含量，单位为</w:t>
      </w:r>
      <w:proofErr w:type="gramStart"/>
      <w:r>
        <w:rPr>
          <w:rFonts w:hint="eastAsia"/>
        </w:rPr>
        <w:t>克每千克</w:t>
      </w:r>
      <w:r w:rsidR="009E632E">
        <w:rPr>
          <w:rFonts w:hint="eastAsia"/>
        </w:rPr>
        <w:t>(</w:t>
      </w:r>
      <w:proofErr w:type="gramEnd"/>
      <w:r>
        <w:rPr>
          <w:rFonts w:hint="eastAsia"/>
        </w:rPr>
        <w:t>g/kg</w:t>
      </w:r>
      <w:r w:rsidR="009E632E">
        <w:rPr>
          <w:rFonts w:hint="eastAsia"/>
        </w:rPr>
        <w:t>)</w:t>
      </w:r>
      <w:r w:rsidR="005B3411">
        <w:rPr>
          <w:rFonts w:hint="eastAsia"/>
        </w:rPr>
        <w:t>或克每升</w:t>
      </w:r>
      <w:r w:rsidR="009E632E">
        <w:rPr>
          <w:rFonts w:hint="eastAsia"/>
        </w:rPr>
        <w:t>(</w:t>
      </w:r>
      <w:r w:rsidR="005B3411">
        <w:rPr>
          <w:rFonts w:hint="eastAsia"/>
        </w:rPr>
        <w:t>g/</w:t>
      </w:r>
      <w:r w:rsidR="005B3411">
        <w:t>L</w:t>
      </w:r>
      <w:r w:rsidR="009E632E">
        <w:rPr>
          <w:rFonts w:hint="eastAsia"/>
        </w:rPr>
        <w:t>)</w:t>
      </w:r>
      <w:r>
        <w:rPr>
          <w:rFonts w:hint="eastAsia"/>
        </w:rPr>
        <w:t>；</w:t>
      </w:r>
    </w:p>
    <w:p w:rsidR="00C5547E" w:rsidRDefault="00DE4EA0" w:rsidP="004B6AE2">
      <w:pPr>
        <w:pStyle w:val="affa"/>
      </w:pPr>
      <w:r w:rsidRPr="00E913A2">
        <w:rPr>
          <w:i/>
        </w:rPr>
        <w:t>X</w:t>
      </w:r>
      <w:r w:rsidR="00C5547E" w:rsidRPr="00E913A2">
        <w:rPr>
          <w:i/>
          <w:vertAlign w:val="subscript"/>
        </w:rPr>
        <w:t>2</w:t>
      </w:r>
      <w:r w:rsidRPr="00E913A2">
        <w:rPr>
          <w:i/>
        </w:rPr>
        <w:t>(</w:t>
      </w:r>
      <w:r w:rsidRPr="00E913A2">
        <w:rPr>
          <w:rFonts w:hint="eastAsia"/>
          <w:i/>
        </w:rPr>
        <w:t>C</w:t>
      </w:r>
      <w:r w:rsidRPr="00E913A2">
        <w:rPr>
          <w:i/>
        </w:rPr>
        <w:t>O</w:t>
      </w:r>
      <w:r w:rsidRPr="00E913A2">
        <w:rPr>
          <w:i/>
          <w:vertAlign w:val="subscript"/>
        </w:rPr>
        <w:t>3</w:t>
      </w:r>
      <w:r w:rsidRPr="00E913A2">
        <w:rPr>
          <w:i/>
          <w:vertAlign w:val="superscript"/>
        </w:rPr>
        <w:t>2-</w:t>
      </w:r>
      <w:r w:rsidRPr="00E913A2">
        <w:rPr>
          <w:rFonts w:hAnsi="宋体"/>
          <w:i/>
        </w:rPr>
        <w:t>)</w:t>
      </w:r>
      <w:r w:rsidR="00C5547E">
        <w:t>——</w:t>
      </w:r>
      <w:r w:rsidR="00C5547E">
        <w:rPr>
          <w:rFonts w:hint="eastAsia"/>
        </w:rPr>
        <w:t>试样中</w:t>
      </w:r>
      <w:r>
        <w:t>碳酸盐</w:t>
      </w:r>
      <w:r w:rsidR="00C5547E">
        <w:rPr>
          <w:rFonts w:hint="eastAsia"/>
        </w:rPr>
        <w:t>的含量，单位为</w:t>
      </w:r>
      <w:proofErr w:type="gramStart"/>
      <w:r w:rsidR="00C5547E">
        <w:rPr>
          <w:rFonts w:hint="eastAsia"/>
        </w:rPr>
        <w:t>克每千克</w:t>
      </w:r>
      <w:r w:rsidR="009E632E">
        <w:rPr>
          <w:rFonts w:hint="eastAsia"/>
        </w:rPr>
        <w:t>(</w:t>
      </w:r>
      <w:proofErr w:type="gramEnd"/>
      <w:r w:rsidR="00C5547E">
        <w:rPr>
          <w:rFonts w:hint="eastAsia"/>
        </w:rPr>
        <w:t>g/kg</w:t>
      </w:r>
      <w:r w:rsidR="009E632E">
        <w:rPr>
          <w:rFonts w:hint="eastAsia"/>
        </w:rPr>
        <w:t>)</w:t>
      </w:r>
      <w:r w:rsidR="00C5547E">
        <w:rPr>
          <w:rFonts w:hint="eastAsia"/>
        </w:rPr>
        <w:t>或克每升</w:t>
      </w:r>
      <w:r w:rsidR="009E632E">
        <w:rPr>
          <w:rFonts w:hint="eastAsia"/>
        </w:rPr>
        <w:t>(</w:t>
      </w:r>
      <w:r w:rsidR="00C5547E">
        <w:rPr>
          <w:rFonts w:hint="eastAsia"/>
        </w:rPr>
        <w:t>g/</w:t>
      </w:r>
      <w:r w:rsidR="00C5547E">
        <w:t>L</w:t>
      </w:r>
      <w:r w:rsidR="009E632E">
        <w:rPr>
          <w:rFonts w:hint="eastAsia"/>
        </w:rPr>
        <w:t>)</w:t>
      </w:r>
      <w:r w:rsidR="00C5547E">
        <w:rPr>
          <w:rFonts w:hint="eastAsia"/>
        </w:rPr>
        <w:t>；</w:t>
      </w:r>
    </w:p>
    <w:p w:rsidR="00DE4EA0" w:rsidRDefault="00CE730C" w:rsidP="004B6AE2">
      <w:pPr>
        <w:pStyle w:val="affa"/>
      </w:pPr>
      <w:r w:rsidRPr="00E913A2">
        <w:rPr>
          <w:rFonts w:hint="eastAsia"/>
          <w:i/>
        </w:rPr>
        <w:t>V</w:t>
      </w:r>
      <w:r w:rsidRPr="00E913A2">
        <w:rPr>
          <w:i/>
          <w:vertAlign w:val="subscript"/>
        </w:rPr>
        <w:t>2</w:t>
      </w:r>
      <w:r>
        <w:rPr>
          <w:vertAlign w:val="subscript"/>
        </w:rPr>
        <w:t xml:space="preserve"> </w:t>
      </w:r>
      <w:r>
        <w:t xml:space="preserve">     </w:t>
      </w:r>
      <w:r>
        <w:t>——</w:t>
      </w:r>
      <w:r>
        <w:rPr>
          <w:rFonts w:hint="eastAsia"/>
        </w:rPr>
        <w:t>滴定至酚酞褪色</w:t>
      </w:r>
      <w:r w:rsidR="00D32F1C">
        <w:rPr>
          <w:rFonts w:hint="eastAsia"/>
        </w:rPr>
        <w:t>所需盐酸标准溶液的用量，单位为</w:t>
      </w:r>
      <w:proofErr w:type="gramStart"/>
      <w:r w:rsidR="00D32F1C">
        <w:rPr>
          <w:rFonts w:hAnsi="宋体" w:hint="eastAsia"/>
        </w:rPr>
        <w:t>毫升(</w:t>
      </w:r>
      <w:proofErr w:type="gramEnd"/>
      <w:r w:rsidR="00D32F1C">
        <w:rPr>
          <w:rFonts w:hAnsi="宋体" w:hint="eastAsia"/>
        </w:rPr>
        <w:t>mL)</w:t>
      </w:r>
      <w:r w:rsidR="00D32F1C">
        <w:rPr>
          <w:rFonts w:hint="eastAsia"/>
        </w:rPr>
        <w:t>；</w:t>
      </w:r>
    </w:p>
    <w:p w:rsidR="00D32F1C" w:rsidRDefault="00D32F1C" w:rsidP="004B6AE2">
      <w:pPr>
        <w:pStyle w:val="affa"/>
      </w:pPr>
      <w:r w:rsidRPr="00E913A2">
        <w:rPr>
          <w:rFonts w:hint="eastAsia"/>
          <w:i/>
        </w:rPr>
        <w:t>V</w:t>
      </w:r>
      <w:r w:rsidRPr="00E913A2">
        <w:rPr>
          <w:i/>
          <w:vertAlign w:val="subscript"/>
        </w:rPr>
        <w:t xml:space="preserve">3 </w:t>
      </w:r>
      <w:r>
        <w:t xml:space="preserve">     </w:t>
      </w:r>
      <w:r>
        <w:t>——</w:t>
      </w:r>
      <w:r>
        <w:rPr>
          <w:rFonts w:hint="eastAsia"/>
        </w:rPr>
        <w:t>滴定至甲基红-亚甲基蓝变色所需盐酸标准溶液的用量，单位为</w:t>
      </w:r>
      <w:proofErr w:type="gramStart"/>
      <w:r>
        <w:rPr>
          <w:rFonts w:hAnsi="宋体" w:hint="eastAsia"/>
        </w:rPr>
        <w:t>毫升(</w:t>
      </w:r>
      <w:proofErr w:type="gramEnd"/>
      <w:r>
        <w:rPr>
          <w:rFonts w:hAnsi="宋体" w:hint="eastAsia"/>
        </w:rPr>
        <w:t>mL)</w:t>
      </w:r>
      <w:r>
        <w:rPr>
          <w:rFonts w:hint="eastAsia"/>
        </w:rPr>
        <w:t>；</w:t>
      </w:r>
    </w:p>
    <w:p w:rsidR="00D32F1C" w:rsidRPr="00D32F1C" w:rsidRDefault="00D32F1C" w:rsidP="004B6AE2">
      <w:pPr>
        <w:pStyle w:val="affa"/>
      </w:pPr>
      <w:r w:rsidRPr="00E913A2">
        <w:rPr>
          <w:i/>
        </w:rPr>
        <w:t>c(</w:t>
      </w:r>
      <w:proofErr w:type="spellStart"/>
      <w:r w:rsidRPr="00E913A2">
        <w:rPr>
          <w:i/>
        </w:rPr>
        <w:t>HCl</w:t>
      </w:r>
      <w:proofErr w:type="spellEnd"/>
      <w:r w:rsidRPr="00E913A2">
        <w:rPr>
          <w:i/>
        </w:rPr>
        <w:t>)</w:t>
      </w:r>
      <w:r>
        <w:t xml:space="preserve"> </w:t>
      </w:r>
      <w:r>
        <w:t>——</w:t>
      </w:r>
      <w:r>
        <w:t>盐酸标准溶液的浓度，</w:t>
      </w:r>
      <w:r>
        <w:rPr>
          <w:rFonts w:hint="eastAsia"/>
        </w:rPr>
        <w:t>单位为摩尔每升(</w:t>
      </w:r>
      <w:proofErr w:type="spellStart"/>
      <w:r>
        <w:t>mol</w:t>
      </w:r>
      <w:proofErr w:type="spellEnd"/>
      <w:r>
        <w:rPr>
          <w:rFonts w:hint="eastAsia"/>
        </w:rPr>
        <w:t>/</w:t>
      </w:r>
      <w:r>
        <w:t>L</w:t>
      </w:r>
      <w:r>
        <w:rPr>
          <w:rFonts w:hint="eastAsia"/>
        </w:rPr>
        <w:t>)；</w:t>
      </w:r>
    </w:p>
    <w:p w:rsidR="00D32F1C" w:rsidRDefault="00D32F1C" w:rsidP="004B6AE2">
      <w:pPr>
        <w:pStyle w:val="affa"/>
      </w:pPr>
      <w:r w:rsidRPr="00E913A2">
        <w:rPr>
          <w:rFonts w:hint="eastAsia"/>
          <w:i/>
        </w:rPr>
        <w:t>M</w:t>
      </w:r>
      <w:r w:rsidRPr="00E913A2">
        <w:rPr>
          <w:i/>
          <w:vertAlign w:val="subscript"/>
        </w:rPr>
        <w:t xml:space="preserve">1 </w:t>
      </w:r>
      <w:r>
        <w:t xml:space="preserve">     </w:t>
      </w:r>
      <w:r>
        <w:t>——</w:t>
      </w:r>
      <w:r>
        <w:rPr>
          <w:rFonts w:hint="eastAsia"/>
        </w:rPr>
        <w:t>氢氧</w:t>
      </w:r>
      <w:r w:rsidR="009A00E5">
        <w:rPr>
          <w:rFonts w:hint="eastAsia"/>
        </w:rPr>
        <w:t>化物</w:t>
      </w:r>
      <w:r>
        <w:t>的摩尔质量，单位</w:t>
      </w:r>
      <w:proofErr w:type="gramStart"/>
      <w:r>
        <w:t>为克每摩尔</w:t>
      </w:r>
      <w:proofErr w:type="gramEnd"/>
      <w:r>
        <w:rPr>
          <w:rFonts w:hint="eastAsia"/>
        </w:rPr>
        <w:t>(</w:t>
      </w:r>
      <w:r>
        <w:t>g/</w:t>
      </w:r>
      <w:proofErr w:type="spellStart"/>
      <w:r>
        <w:t>mol</w:t>
      </w:r>
      <w:proofErr w:type="spellEnd"/>
      <w:r>
        <w:rPr>
          <w:rFonts w:hint="eastAsia"/>
        </w:rPr>
        <w:t>)</w:t>
      </w:r>
      <w:r>
        <w:rPr>
          <w:rFonts w:hAnsi="宋体" w:hint="eastAsia"/>
        </w:rPr>
        <w:t>[</w:t>
      </w:r>
      <w:r>
        <w:rPr>
          <w:rFonts w:hAnsi="宋体"/>
        </w:rPr>
        <w:t>M(OH</w:t>
      </w:r>
      <w:r w:rsidR="009A00E5">
        <w:rPr>
          <w:rFonts w:hAnsi="宋体"/>
          <w:vertAlign w:val="superscript"/>
        </w:rPr>
        <w:t>-</w:t>
      </w:r>
      <w:r>
        <w:rPr>
          <w:rFonts w:hAnsi="宋体"/>
        </w:rPr>
        <w:t>)=17.01</w:t>
      </w:r>
      <w:r>
        <w:rPr>
          <w:rFonts w:hAnsi="宋体" w:hint="eastAsia"/>
        </w:rPr>
        <w:t>]</w:t>
      </w:r>
      <w:r>
        <w:rPr>
          <w:rFonts w:hint="eastAsia"/>
        </w:rPr>
        <w:t>；</w:t>
      </w:r>
    </w:p>
    <w:p w:rsidR="009A00E5" w:rsidRDefault="009A00E5" w:rsidP="009A00E5">
      <w:pPr>
        <w:pStyle w:val="affa"/>
      </w:pPr>
      <w:r w:rsidRPr="00E913A2">
        <w:rPr>
          <w:rFonts w:hint="eastAsia"/>
          <w:i/>
        </w:rPr>
        <w:t>M</w:t>
      </w:r>
      <w:r w:rsidRPr="00E913A2">
        <w:rPr>
          <w:i/>
          <w:vertAlign w:val="subscript"/>
        </w:rPr>
        <w:t xml:space="preserve">2 </w:t>
      </w:r>
      <w:r>
        <w:t xml:space="preserve">     </w:t>
      </w:r>
      <w:r>
        <w:t>——</w:t>
      </w:r>
      <w:r>
        <w:rPr>
          <w:rFonts w:hint="eastAsia"/>
        </w:rPr>
        <w:t>碳酸盐</w:t>
      </w:r>
      <w:r>
        <w:t>的摩尔质量，单位</w:t>
      </w:r>
      <w:proofErr w:type="gramStart"/>
      <w:r>
        <w:t>为克每摩尔</w:t>
      </w:r>
      <w:proofErr w:type="gramEnd"/>
      <w:r>
        <w:rPr>
          <w:rFonts w:hint="eastAsia"/>
        </w:rPr>
        <w:t>(</w:t>
      </w:r>
      <w:r>
        <w:t>g/</w:t>
      </w:r>
      <w:proofErr w:type="spellStart"/>
      <w:r>
        <w:t>mol</w:t>
      </w:r>
      <w:proofErr w:type="spellEnd"/>
      <w:r>
        <w:rPr>
          <w:rFonts w:hint="eastAsia"/>
        </w:rPr>
        <w:t>)</w:t>
      </w:r>
      <w:r>
        <w:rPr>
          <w:rFonts w:hAnsi="宋体" w:hint="eastAsia"/>
        </w:rPr>
        <w:t>[</w:t>
      </w:r>
      <w:r>
        <w:rPr>
          <w:rFonts w:hAnsi="宋体"/>
        </w:rPr>
        <w:t>M(</w:t>
      </w:r>
      <w:r>
        <w:rPr>
          <w:rFonts w:hint="eastAsia"/>
        </w:rPr>
        <w:t>C</w:t>
      </w:r>
      <w:r>
        <w:t>O</w:t>
      </w:r>
      <w:r w:rsidRPr="00920971">
        <w:rPr>
          <w:vertAlign w:val="subscript"/>
        </w:rPr>
        <w:t>3</w:t>
      </w:r>
      <w:r w:rsidRPr="00920971">
        <w:rPr>
          <w:vertAlign w:val="superscript"/>
        </w:rPr>
        <w:t>2-</w:t>
      </w:r>
      <w:r>
        <w:rPr>
          <w:rFonts w:hAnsi="宋体"/>
        </w:rPr>
        <w:t>)=60.01</w:t>
      </w:r>
      <w:r>
        <w:rPr>
          <w:rFonts w:hAnsi="宋体" w:hint="eastAsia"/>
        </w:rPr>
        <w:t>]</w:t>
      </w:r>
      <w:r>
        <w:rPr>
          <w:rFonts w:hint="eastAsia"/>
        </w:rPr>
        <w:t>；</w:t>
      </w:r>
    </w:p>
    <w:p w:rsidR="0037052F" w:rsidRDefault="009A00E5" w:rsidP="0037052F">
      <w:pPr>
        <w:pStyle w:val="affa"/>
      </w:pPr>
      <w:r w:rsidRPr="00E913A2">
        <w:rPr>
          <w:rFonts w:hint="eastAsia"/>
          <w:i/>
        </w:rPr>
        <w:t>m</w:t>
      </w:r>
      <w:r>
        <w:rPr>
          <w:vertAlign w:val="subscript"/>
        </w:rPr>
        <w:t xml:space="preserve">  </w:t>
      </w:r>
      <w:r>
        <w:t xml:space="preserve">     </w:t>
      </w:r>
      <w:r>
        <w:t>——</w:t>
      </w:r>
      <w:r>
        <w:rPr>
          <w:rFonts w:hint="eastAsia"/>
        </w:rPr>
        <w:t>试样</w:t>
      </w:r>
      <w:proofErr w:type="gramStart"/>
      <w:r>
        <w:rPr>
          <w:rFonts w:hint="eastAsia"/>
        </w:rPr>
        <w:t>称样量或</w:t>
      </w:r>
      <w:proofErr w:type="gramEnd"/>
      <w:r>
        <w:rPr>
          <w:rFonts w:hint="eastAsia"/>
        </w:rPr>
        <w:t>移取体积</w:t>
      </w:r>
      <w:r>
        <w:t>，单位为克</w:t>
      </w:r>
      <w:r w:rsidR="009E632E">
        <w:t>(</w:t>
      </w:r>
      <w:r>
        <w:t>g</w:t>
      </w:r>
      <w:r w:rsidR="009E632E">
        <w:t>)</w:t>
      </w:r>
      <w:r>
        <w:t>或</w:t>
      </w:r>
      <w:proofErr w:type="gramStart"/>
      <w:r>
        <w:t>毫升</w:t>
      </w:r>
      <w:r>
        <w:rPr>
          <w:rFonts w:hAnsi="宋体" w:hint="eastAsia"/>
        </w:rPr>
        <w:t>(</w:t>
      </w:r>
      <w:proofErr w:type="gramEnd"/>
      <w:r>
        <w:rPr>
          <w:rFonts w:hAnsi="宋体" w:hint="eastAsia"/>
        </w:rPr>
        <w:t>mL)</w:t>
      </w:r>
      <w:r>
        <w:rPr>
          <w:rFonts w:hint="eastAsia"/>
        </w:rPr>
        <w:t>。</w:t>
      </w:r>
    </w:p>
    <w:p w:rsidR="009A00E5" w:rsidRDefault="009A00E5" w:rsidP="009A00E5">
      <w:pPr>
        <w:pStyle w:val="affa"/>
      </w:pPr>
      <w:r>
        <w:rPr>
          <w:rFonts w:hint="eastAsia"/>
        </w:rPr>
        <w:t>当V</w:t>
      </w:r>
      <w:r>
        <w:rPr>
          <w:vertAlign w:val="subscript"/>
        </w:rPr>
        <w:t>2</w:t>
      </w:r>
      <w:r>
        <w:rPr>
          <w:rFonts w:hint="eastAsia"/>
        </w:rPr>
        <w:t>＜V</w:t>
      </w:r>
      <w:r>
        <w:rPr>
          <w:vertAlign w:val="subscript"/>
        </w:rPr>
        <w:t>3</w:t>
      </w:r>
      <w:r w:rsidR="0037052F">
        <w:rPr>
          <w:rFonts w:hint="eastAsia"/>
        </w:rPr>
        <w:t>(</w:t>
      </w:r>
      <w:r w:rsidR="0037052F">
        <w:t>包含</w:t>
      </w:r>
      <w:r w:rsidR="0037052F">
        <w:rPr>
          <w:rFonts w:hint="eastAsia"/>
        </w:rPr>
        <w:t>V</w:t>
      </w:r>
      <w:r w:rsidR="0037052F">
        <w:rPr>
          <w:vertAlign w:val="subscript"/>
        </w:rPr>
        <w:t>2</w:t>
      </w:r>
      <w:r w:rsidR="0037052F">
        <w:t>＝</w:t>
      </w:r>
      <w:r w:rsidR="0037052F">
        <w:rPr>
          <w:rFonts w:hint="eastAsia"/>
        </w:rPr>
        <w:t>0</w:t>
      </w:r>
      <w:r w:rsidR="0037052F">
        <w:t>)</w:t>
      </w:r>
      <w:r>
        <w:t>时</w:t>
      </w:r>
      <w:r w:rsidR="0037052F">
        <w:t>，</w:t>
      </w:r>
      <w:r>
        <w:t>试样中</w:t>
      </w:r>
      <w:r>
        <w:rPr>
          <w:rFonts w:hint="eastAsia"/>
        </w:rPr>
        <w:t>碳酸盐</w:t>
      </w:r>
      <w:r>
        <w:t>含量按式</w:t>
      </w:r>
      <w:r w:rsidR="009E632E">
        <w:t>(</w:t>
      </w:r>
      <w:r>
        <w:t>4</w:t>
      </w:r>
      <w:r w:rsidR="009E632E">
        <w:t>)</w:t>
      </w:r>
      <w:r>
        <w:t>计算，碳酸氢盐含量按式</w:t>
      </w:r>
      <w:r w:rsidR="009E632E">
        <w:t>(</w:t>
      </w:r>
      <w:r>
        <w:t>5</w:t>
      </w:r>
      <w:r w:rsidR="009E632E">
        <w:t>)</w:t>
      </w:r>
      <w:r>
        <w:t>计算：</w:t>
      </w:r>
    </w:p>
    <w:p w:rsidR="009A00E5" w:rsidRDefault="009A00E5" w:rsidP="009A00E5">
      <w:pPr>
        <w:pStyle w:val="affffff3"/>
      </w:pPr>
      <w:r>
        <w:tab/>
      </w:r>
      <w:r w:rsidRPr="007670F4">
        <w:rPr>
          <w:position w:val="-8"/>
        </w:rPr>
        <w:object w:dxaOrig="200" w:dyaOrig="340">
          <v:shape id="_x0000_i1028" type="#_x0000_t75" style="width:9.6pt;height:17.3pt" o:ole="">
            <v:imagedata r:id="rId10" o:title=""/>
          </v:shape>
          <o:OLEObject Type="Embed" ProgID="Equation.3" ShapeID="_x0000_i1028" DrawAspect="Content" ObjectID="_1810103206" r:id="rId14"/>
        </w:object>
      </w:r>
      <m:oMath>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p>
          <m:sSupPr>
            <m:ctrlPr>
              <w:rPr>
                <w:rFonts w:ascii="Cambria Math" w:hAnsi="Cambria Math"/>
                <w:i/>
                <w:vertAlign w:val="superscript"/>
              </w:rPr>
            </m:ctrlPr>
          </m:sSupPr>
          <m:e>
            <m:sSub>
              <m:sSubPr>
                <m:ctrlPr>
                  <w:rPr>
                    <w:rFonts w:ascii="Cambria Math" w:hAnsi="Cambria Math"/>
                    <w:i/>
                    <w:vertAlign w:val="superscript"/>
                  </w:rPr>
                </m:ctrlPr>
              </m:sSubPr>
              <m:e>
                <m:r>
                  <w:rPr>
                    <w:rFonts w:ascii="Cambria Math" w:hAnsi="Cambria Math"/>
                    <w:vertAlign w:val="superscript"/>
                  </w:rPr>
                  <m:t>CO</m:t>
                </m:r>
              </m:e>
              <m:sub>
                <m:r>
                  <w:rPr>
                    <w:rFonts w:ascii="Cambria Math" w:hAnsi="Cambria Math"/>
                    <w:vertAlign w:val="superscript"/>
                  </w:rPr>
                  <m:t>3</m:t>
                </m:r>
              </m:sub>
            </m:sSub>
          </m:e>
          <m:sup>
            <m:r>
              <w:rPr>
                <w:rFonts w:ascii="Cambria Math" w:hAnsi="Cambria Math"/>
                <w:vertAlign w:val="superscript"/>
              </w:rPr>
              <m:t>2-</m:t>
            </m:r>
          </m:sup>
        </m:sSup>
        <m:r>
          <w:rPr>
            <w:rFonts w:ascii="Cambria Math" w:hAnsi="Cambria Math"/>
          </w:rPr>
          <m:t>)=</m:t>
        </m:r>
        <m:f>
          <m:fPr>
            <m:ctrlPr>
              <w:rPr>
                <w:rFonts w:ascii="Cambria Math" w:hAnsi="Cambria Math"/>
                <w:i/>
              </w:rPr>
            </m:ctrlPr>
          </m:fPr>
          <m:num>
            <m:sSub>
              <m:sSubPr>
                <m:ctrlPr>
                  <w:rPr>
                    <w:rFonts w:ascii="Cambria Math" w:hAnsi="Cambria Math"/>
                  </w:rPr>
                </m:ctrlPr>
              </m:sSubPr>
              <m:e>
                <m:r>
                  <m:rPr>
                    <m:sty m:val="p"/>
                  </m:rPr>
                  <w:rPr>
                    <w:rFonts w:ascii="Cambria Math" w:hAnsi="Cambria Math"/>
                  </w:rPr>
                  <m:t>V</m:t>
                </m:r>
              </m:e>
              <m:sub>
                <m:r>
                  <m:rPr>
                    <m:sty m:val="p"/>
                  </m:rPr>
                  <w:rPr>
                    <w:rFonts w:ascii="Cambria Math" w:hAnsi="Cambria Math"/>
                  </w:rPr>
                  <m:t>2</m:t>
                </m:r>
              </m:sub>
            </m:sSub>
            <m:r>
              <m:rPr>
                <m:sty m:val="p"/>
              </m:rPr>
              <w:rPr>
                <w:rFonts w:ascii="Cambria Math" w:hAnsi="Cambria Math"/>
              </w:rPr>
              <m:t>×c(HCl)</m:t>
            </m:r>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num>
          <m:den>
            <m:r>
              <w:rPr>
                <w:rFonts w:ascii="Cambria Math" w:hAnsi="Cambria Math"/>
              </w:rPr>
              <m:t>m</m:t>
            </m:r>
          </m:den>
        </m:f>
      </m:oMath>
      <w:r>
        <w:tab/>
        <w:t>(4)</w:t>
      </w:r>
    </w:p>
    <w:p w:rsidR="009A00E5" w:rsidRDefault="009A00E5" w:rsidP="009A00E5">
      <w:pPr>
        <w:pStyle w:val="affffff3"/>
      </w:pPr>
      <w:r>
        <w:tab/>
      </w:r>
      <w:r w:rsidRPr="007670F4">
        <w:rPr>
          <w:position w:val="-8"/>
        </w:rPr>
        <w:object w:dxaOrig="200" w:dyaOrig="340">
          <v:shape id="_x0000_i1029" type="#_x0000_t75" style="width:9.6pt;height:17.3pt" o:ole="">
            <v:imagedata r:id="rId10" o:title=""/>
          </v:shape>
          <o:OLEObject Type="Embed" ProgID="Equation.3" ShapeID="_x0000_i1029" DrawAspect="Content" ObjectID="_1810103207" r:id="rId15"/>
        </w:object>
      </w:r>
      <m:oMath>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(H</m:t>
        </m:r>
        <m:sSup>
          <m:sSupPr>
            <m:ctrlPr>
              <w:rPr>
                <w:rFonts w:ascii="Cambria Math" w:hAnsi="Cambria Math"/>
                <w:i/>
                <w:vertAlign w:val="superscript"/>
              </w:rPr>
            </m:ctrlPr>
          </m:sSupPr>
          <m:e>
            <m:sSub>
              <m:sSubPr>
                <m:ctrlPr>
                  <w:rPr>
                    <w:rFonts w:ascii="Cambria Math" w:hAnsi="Cambria Math"/>
                    <w:i/>
                    <w:vertAlign w:val="superscript"/>
                  </w:rPr>
                </m:ctrlPr>
              </m:sSubPr>
              <m:e>
                <m:r>
                  <w:rPr>
                    <w:rFonts w:ascii="Cambria Math" w:hAnsi="Cambria Math"/>
                    <w:vertAlign w:val="superscript"/>
                  </w:rPr>
                  <m:t>CO</m:t>
                </m:r>
              </m:e>
              <m:sub>
                <m:r>
                  <w:rPr>
                    <w:rFonts w:ascii="Cambria Math" w:hAnsi="Cambria Math"/>
                    <w:vertAlign w:val="superscript"/>
                  </w:rPr>
                  <m:t>3</m:t>
                </m:r>
              </m:sub>
            </m:sSub>
          </m:e>
          <m:sup>
            <m:r>
              <w:rPr>
                <w:rFonts w:ascii="Cambria Math" w:hAnsi="Cambria Math"/>
                <w:vertAlign w:val="superscript"/>
              </w:rPr>
              <m:t>-</m:t>
            </m:r>
          </m:sup>
        </m:sSup>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×c(HCl)×</m:t>
            </m:r>
            <m:sSub>
              <m:sSubPr>
                <m:ctrlPr>
                  <w:rPr>
                    <w:rFonts w:ascii="Cambria Math" w:hAnsi="Cambria Math"/>
                    <w:i/>
                  </w:rPr>
                </m:ctrlPr>
              </m:sSubPr>
              <m:e>
                <m:r>
                  <w:rPr>
                    <w:rFonts w:ascii="Cambria Math" w:hAnsi="Cambria Math"/>
                  </w:rPr>
                  <m:t>M</m:t>
                </m:r>
              </m:e>
              <m:sub>
                <m:r>
                  <w:rPr>
                    <w:rFonts w:ascii="Cambria Math" w:hAnsi="Cambria Math"/>
                  </w:rPr>
                  <m:t>3</m:t>
                </m:r>
              </m:sub>
            </m:sSub>
          </m:num>
          <m:den>
            <m:r>
              <m:rPr>
                <m:sty m:val="p"/>
              </m:rPr>
              <w:rPr>
                <w:rFonts w:ascii="Cambria Math" w:hAnsi="Cambria Math"/>
              </w:rPr>
              <m:t>m</m:t>
            </m:r>
          </m:den>
        </m:f>
      </m:oMath>
      <w:r>
        <w:tab/>
        <w:t>(5)</w:t>
      </w:r>
    </w:p>
    <w:p w:rsidR="009A00E5" w:rsidRDefault="009A00E5" w:rsidP="009A00E5">
      <w:pPr>
        <w:pStyle w:val="affa"/>
      </w:pPr>
      <w:r>
        <w:rPr>
          <w:rFonts w:hint="eastAsia"/>
        </w:rPr>
        <w:t>式中：</w:t>
      </w:r>
    </w:p>
    <w:p w:rsidR="009A00E5" w:rsidRDefault="009A00E5" w:rsidP="009A00E5">
      <w:pPr>
        <w:pStyle w:val="affa"/>
      </w:pPr>
      <w:r w:rsidRPr="00E913A2">
        <w:rPr>
          <w:i/>
        </w:rPr>
        <w:t>X</w:t>
      </w:r>
      <w:r w:rsidRPr="00E913A2">
        <w:rPr>
          <w:i/>
          <w:vertAlign w:val="subscript"/>
        </w:rPr>
        <w:t>3</w:t>
      </w:r>
      <w:r w:rsidRPr="00E913A2">
        <w:rPr>
          <w:i/>
        </w:rPr>
        <w:t>(</w:t>
      </w:r>
      <w:r w:rsidRPr="00E913A2">
        <w:rPr>
          <w:rFonts w:hint="eastAsia"/>
          <w:i/>
        </w:rPr>
        <w:t>C</w:t>
      </w:r>
      <w:r w:rsidRPr="00E913A2">
        <w:rPr>
          <w:i/>
        </w:rPr>
        <w:t>O</w:t>
      </w:r>
      <w:r w:rsidRPr="00E913A2">
        <w:rPr>
          <w:i/>
          <w:vertAlign w:val="subscript"/>
        </w:rPr>
        <w:t>3</w:t>
      </w:r>
      <w:r w:rsidRPr="00E913A2">
        <w:rPr>
          <w:i/>
          <w:vertAlign w:val="superscript"/>
        </w:rPr>
        <w:t>2-</w:t>
      </w:r>
      <w:r w:rsidRPr="00E913A2">
        <w:rPr>
          <w:rFonts w:hAnsi="宋体"/>
          <w:i/>
        </w:rPr>
        <w:t>)</w:t>
      </w:r>
      <w:r w:rsidR="008D63F5">
        <w:rPr>
          <w:rFonts w:hAnsi="宋体"/>
          <w:vertAlign w:val="subscript"/>
        </w:rPr>
        <w:t xml:space="preserve"> </w:t>
      </w:r>
      <w:r>
        <w:t>——</w:t>
      </w:r>
      <w:r>
        <w:rPr>
          <w:rFonts w:hint="eastAsia"/>
        </w:rPr>
        <w:t>试样中</w:t>
      </w:r>
      <w:r>
        <w:t>碳酸盐</w:t>
      </w:r>
      <w:r>
        <w:rPr>
          <w:rFonts w:hint="eastAsia"/>
        </w:rPr>
        <w:t>的含量，单位为</w:t>
      </w:r>
      <w:proofErr w:type="gramStart"/>
      <w:r>
        <w:rPr>
          <w:rFonts w:hint="eastAsia"/>
        </w:rPr>
        <w:t>克每千克</w:t>
      </w:r>
      <w:r w:rsidR="009E632E">
        <w:rPr>
          <w:rFonts w:hint="eastAsia"/>
        </w:rPr>
        <w:t>(</w:t>
      </w:r>
      <w:proofErr w:type="gramEnd"/>
      <w:r>
        <w:rPr>
          <w:rFonts w:hint="eastAsia"/>
        </w:rPr>
        <w:t>g/kg</w:t>
      </w:r>
      <w:r w:rsidR="009E632E">
        <w:rPr>
          <w:rFonts w:hint="eastAsia"/>
        </w:rPr>
        <w:t>)</w:t>
      </w:r>
      <w:r>
        <w:rPr>
          <w:rFonts w:hint="eastAsia"/>
        </w:rPr>
        <w:t>或克每升</w:t>
      </w:r>
      <w:r w:rsidR="009E632E">
        <w:rPr>
          <w:rFonts w:hint="eastAsia"/>
        </w:rPr>
        <w:t>(</w:t>
      </w:r>
      <w:r>
        <w:rPr>
          <w:rFonts w:hint="eastAsia"/>
        </w:rPr>
        <w:t>g/</w:t>
      </w:r>
      <w:r>
        <w:t>L</w:t>
      </w:r>
      <w:r w:rsidR="009E632E">
        <w:rPr>
          <w:rFonts w:hint="eastAsia"/>
        </w:rPr>
        <w:t>)</w:t>
      </w:r>
      <w:r>
        <w:rPr>
          <w:rFonts w:hint="eastAsia"/>
        </w:rPr>
        <w:t>；</w:t>
      </w:r>
    </w:p>
    <w:p w:rsidR="00826F1B" w:rsidRPr="00826F1B" w:rsidRDefault="00826F1B" w:rsidP="00826F1B">
      <w:pPr>
        <w:pStyle w:val="affa"/>
      </w:pPr>
      <w:r w:rsidRPr="00E913A2">
        <w:rPr>
          <w:i/>
        </w:rPr>
        <w:t>X</w:t>
      </w:r>
      <w:r w:rsidRPr="00E913A2">
        <w:rPr>
          <w:i/>
          <w:vertAlign w:val="subscript"/>
        </w:rPr>
        <w:t>4</w:t>
      </w:r>
      <w:r w:rsidRPr="00E913A2">
        <w:rPr>
          <w:i/>
        </w:rPr>
        <w:t>(H</w:t>
      </w:r>
      <w:r w:rsidRPr="00E913A2">
        <w:rPr>
          <w:rFonts w:hint="eastAsia"/>
          <w:i/>
        </w:rPr>
        <w:t>C</w:t>
      </w:r>
      <w:r w:rsidRPr="00E913A2">
        <w:rPr>
          <w:i/>
        </w:rPr>
        <w:t>O</w:t>
      </w:r>
      <w:r w:rsidRPr="00E913A2">
        <w:rPr>
          <w:i/>
          <w:vertAlign w:val="subscript"/>
        </w:rPr>
        <w:t>3</w:t>
      </w:r>
      <w:r w:rsidRPr="00E913A2">
        <w:rPr>
          <w:i/>
          <w:vertAlign w:val="superscript"/>
        </w:rPr>
        <w:t>-</w:t>
      </w:r>
      <w:r w:rsidRPr="00E913A2">
        <w:rPr>
          <w:rFonts w:hAnsi="宋体"/>
          <w:i/>
        </w:rPr>
        <w:t>)</w:t>
      </w:r>
      <w:r>
        <w:t>——</w:t>
      </w:r>
      <w:r>
        <w:rPr>
          <w:rFonts w:hint="eastAsia"/>
        </w:rPr>
        <w:t>试样中</w:t>
      </w:r>
      <w:r>
        <w:t>碳酸氢盐</w:t>
      </w:r>
      <w:r>
        <w:rPr>
          <w:rFonts w:hint="eastAsia"/>
        </w:rPr>
        <w:t>的含量，单位为</w:t>
      </w:r>
      <w:proofErr w:type="gramStart"/>
      <w:r>
        <w:rPr>
          <w:rFonts w:hint="eastAsia"/>
        </w:rPr>
        <w:t>克每千克</w:t>
      </w:r>
      <w:r w:rsidR="009E632E">
        <w:rPr>
          <w:rFonts w:hint="eastAsia"/>
        </w:rPr>
        <w:t>(</w:t>
      </w:r>
      <w:proofErr w:type="gramEnd"/>
      <w:r>
        <w:rPr>
          <w:rFonts w:hint="eastAsia"/>
        </w:rPr>
        <w:t>g/kg</w:t>
      </w:r>
      <w:r w:rsidR="009E632E">
        <w:rPr>
          <w:rFonts w:hint="eastAsia"/>
        </w:rPr>
        <w:t>)</w:t>
      </w:r>
      <w:r>
        <w:rPr>
          <w:rFonts w:hint="eastAsia"/>
        </w:rPr>
        <w:t>或克每升</w:t>
      </w:r>
      <w:r w:rsidR="009E632E">
        <w:rPr>
          <w:rFonts w:hint="eastAsia"/>
        </w:rPr>
        <w:t>(</w:t>
      </w:r>
      <w:r>
        <w:rPr>
          <w:rFonts w:hint="eastAsia"/>
        </w:rPr>
        <w:t>g/</w:t>
      </w:r>
      <w:r>
        <w:t>L</w:t>
      </w:r>
      <w:r w:rsidR="009E632E">
        <w:rPr>
          <w:rFonts w:hint="eastAsia"/>
        </w:rPr>
        <w:t>)</w:t>
      </w:r>
      <w:r>
        <w:rPr>
          <w:rFonts w:hint="eastAsia"/>
        </w:rPr>
        <w:t>；</w:t>
      </w:r>
    </w:p>
    <w:p w:rsidR="009A00E5" w:rsidRDefault="009A00E5" w:rsidP="009A00E5">
      <w:pPr>
        <w:pStyle w:val="affa"/>
      </w:pPr>
      <w:r w:rsidRPr="00E913A2">
        <w:rPr>
          <w:rFonts w:hint="eastAsia"/>
          <w:i/>
        </w:rPr>
        <w:t>V</w:t>
      </w:r>
      <w:r w:rsidRPr="00E913A2">
        <w:rPr>
          <w:i/>
          <w:vertAlign w:val="subscript"/>
        </w:rPr>
        <w:t>2</w:t>
      </w:r>
      <w:r w:rsidR="008D63F5">
        <w:rPr>
          <w:vertAlign w:val="subscript"/>
        </w:rPr>
        <w:t xml:space="preserve"> </w:t>
      </w:r>
      <w:r>
        <w:rPr>
          <w:vertAlign w:val="subscript"/>
        </w:rPr>
        <w:t xml:space="preserve"> </w:t>
      </w:r>
      <w:r>
        <w:t xml:space="preserve">     </w:t>
      </w:r>
      <w:r>
        <w:t>——</w:t>
      </w:r>
      <w:r>
        <w:rPr>
          <w:rFonts w:hint="eastAsia"/>
        </w:rPr>
        <w:t>滴定至酚酞褪色所需盐酸标准溶液的用量，单位为</w:t>
      </w:r>
      <w:proofErr w:type="gramStart"/>
      <w:r>
        <w:rPr>
          <w:rFonts w:hAnsi="宋体" w:hint="eastAsia"/>
        </w:rPr>
        <w:t>毫升(</w:t>
      </w:r>
      <w:proofErr w:type="gramEnd"/>
      <w:r>
        <w:rPr>
          <w:rFonts w:hAnsi="宋体" w:hint="eastAsia"/>
        </w:rPr>
        <w:t>mL)</w:t>
      </w:r>
      <w:r>
        <w:rPr>
          <w:rFonts w:hint="eastAsia"/>
        </w:rPr>
        <w:t>；</w:t>
      </w:r>
    </w:p>
    <w:p w:rsidR="009A00E5" w:rsidRDefault="009A00E5" w:rsidP="009A00E5">
      <w:pPr>
        <w:pStyle w:val="affa"/>
      </w:pPr>
      <w:r w:rsidRPr="00E913A2">
        <w:rPr>
          <w:rFonts w:hint="eastAsia"/>
          <w:i/>
        </w:rPr>
        <w:t>V</w:t>
      </w:r>
      <w:r w:rsidRPr="00E913A2">
        <w:rPr>
          <w:i/>
          <w:vertAlign w:val="subscript"/>
        </w:rPr>
        <w:t>3</w:t>
      </w:r>
      <w:r>
        <w:rPr>
          <w:vertAlign w:val="subscript"/>
        </w:rPr>
        <w:t xml:space="preserve"> </w:t>
      </w:r>
      <w:r w:rsidR="008D63F5">
        <w:rPr>
          <w:vertAlign w:val="subscript"/>
        </w:rPr>
        <w:t xml:space="preserve"> </w:t>
      </w:r>
      <w:r>
        <w:t xml:space="preserve">     </w:t>
      </w:r>
      <w:r>
        <w:t>——</w:t>
      </w:r>
      <w:r>
        <w:rPr>
          <w:rFonts w:hint="eastAsia"/>
        </w:rPr>
        <w:t>滴定至甲基红-亚甲基蓝变色所需盐酸标准溶液的用量，单位为</w:t>
      </w:r>
      <w:proofErr w:type="gramStart"/>
      <w:r>
        <w:rPr>
          <w:rFonts w:hAnsi="宋体" w:hint="eastAsia"/>
        </w:rPr>
        <w:t>毫升(</w:t>
      </w:r>
      <w:proofErr w:type="gramEnd"/>
      <w:r>
        <w:rPr>
          <w:rFonts w:hAnsi="宋体" w:hint="eastAsia"/>
        </w:rPr>
        <w:t>mL)</w:t>
      </w:r>
      <w:r>
        <w:rPr>
          <w:rFonts w:hint="eastAsia"/>
        </w:rPr>
        <w:t>；</w:t>
      </w:r>
    </w:p>
    <w:p w:rsidR="009A00E5" w:rsidRPr="00D32F1C" w:rsidRDefault="009A00E5" w:rsidP="009A00E5">
      <w:pPr>
        <w:pStyle w:val="affa"/>
      </w:pPr>
      <w:r w:rsidRPr="00E913A2">
        <w:rPr>
          <w:i/>
        </w:rPr>
        <w:t>c(</w:t>
      </w:r>
      <w:proofErr w:type="spellStart"/>
      <w:r w:rsidRPr="00E913A2">
        <w:rPr>
          <w:i/>
        </w:rPr>
        <w:t>HCl</w:t>
      </w:r>
      <w:proofErr w:type="spellEnd"/>
      <w:r w:rsidRPr="00E913A2">
        <w:rPr>
          <w:i/>
        </w:rPr>
        <w:t>)</w:t>
      </w:r>
      <w:r w:rsidR="008D63F5">
        <w:rPr>
          <w:rFonts w:hAnsi="宋体"/>
          <w:vertAlign w:val="subscript"/>
        </w:rPr>
        <w:t xml:space="preserve"> </w:t>
      </w:r>
      <w:r>
        <w:t xml:space="preserve"> </w:t>
      </w:r>
      <w:r>
        <w:t>——</w:t>
      </w:r>
      <w:r>
        <w:t>盐酸标准溶液的浓度，</w:t>
      </w:r>
      <w:r>
        <w:rPr>
          <w:rFonts w:hint="eastAsia"/>
        </w:rPr>
        <w:t>单位为摩尔每升(</w:t>
      </w:r>
      <w:proofErr w:type="spellStart"/>
      <w:r>
        <w:t>mol</w:t>
      </w:r>
      <w:proofErr w:type="spellEnd"/>
      <w:r>
        <w:rPr>
          <w:rFonts w:hint="eastAsia"/>
        </w:rPr>
        <w:t>/</w:t>
      </w:r>
      <w:r>
        <w:t>L</w:t>
      </w:r>
      <w:r>
        <w:rPr>
          <w:rFonts w:hint="eastAsia"/>
        </w:rPr>
        <w:t>)；</w:t>
      </w:r>
    </w:p>
    <w:p w:rsidR="009A00E5" w:rsidRDefault="009A00E5" w:rsidP="009A00E5">
      <w:pPr>
        <w:pStyle w:val="affa"/>
      </w:pPr>
      <w:r w:rsidRPr="00E913A2">
        <w:rPr>
          <w:rFonts w:hint="eastAsia"/>
          <w:i/>
        </w:rPr>
        <w:t>M</w:t>
      </w:r>
      <w:r w:rsidRPr="00E913A2">
        <w:rPr>
          <w:i/>
          <w:vertAlign w:val="subscript"/>
        </w:rPr>
        <w:t>2</w:t>
      </w:r>
      <w:r w:rsidR="008D63F5" w:rsidRPr="00E913A2">
        <w:rPr>
          <w:i/>
        </w:rPr>
        <w:t xml:space="preserve"> </w:t>
      </w:r>
      <w:r>
        <w:t xml:space="preserve">     </w:t>
      </w:r>
      <w:r>
        <w:t>——</w:t>
      </w:r>
      <w:r>
        <w:rPr>
          <w:rFonts w:hint="eastAsia"/>
        </w:rPr>
        <w:t>碳酸盐</w:t>
      </w:r>
      <w:r>
        <w:t>的摩尔质量，单位</w:t>
      </w:r>
      <w:proofErr w:type="gramStart"/>
      <w:r>
        <w:t>为克每摩尔</w:t>
      </w:r>
      <w:proofErr w:type="gramEnd"/>
      <w:r>
        <w:rPr>
          <w:rFonts w:hint="eastAsia"/>
        </w:rPr>
        <w:t>(</w:t>
      </w:r>
      <w:r>
        <w:t>g/</w:t>
      </w:r>
      <w:proofErr w:type="spellStart"/>
      <w:r>
        <w:t>mol</w:t>
      </w:r>
      <w:proofErr w:type="spellEnd"/>
      <w:r>
        <w:rPr>
          <w:rFonts w:hint="eastAsia"/>
        </w:rPr>
        <w:t>)</w:t>
      </w:r>
      <w:r>
        <w:rPr>
          <w:rFonts w:hAnsi="宋体" w:hint="eastAsia"/>
        </w:rPr>
        <w:t>[</w:t>
      </w:r>
      <w:r>
        <w:rPr>
          <w:rFonts w:hAnsi="宋体"/>
        </w:rPr>
        <w:t>M(</w:t>
      </w:r>
      <w:r>
        <w:rPr>
          <w:rFonts w:hint="eastAsia"/>
        </w:rPr>
        <w:t>C</w:t>
      </w:r>
      <w:r>
        <w:t>O</w:t>
      </w:r>
      <w:r w:rsidRPr="00920971">
        <w:rPr>
          <w:vertAlign w:val="subscript"/>
        </w:rPr>
        <w:t>3</w:t>
      </w:r>
      <w:r w:rsidRPr="00920971">
        <w:rPr>
          <w:vertAlign w:val="superscript"/>
        </w:rPr>
        <w:t>2-</w:t>
      </w:r>
      <w:r>
        <w:rPr>
          <w:rFonts w:hAnsi="宋体"/>
        </w:rPr>
        <w:t>)=60.01</w:t>
      </w:r>
      <w:r>
        <w:rPr>
          <w:rFonts w:hAnsi="宋体" w:hint="eastAsia"/>
        </w:rPr>
        <w:t>]</w:t>
      </w:r>
      <w:r>
        <w:rPr>
          <w:rFonts w:hint="eastAsia"/>
        </w:rPr>
        <w:t>；</w:t>
      </w:r>
    </w:p>
    <w:p w:rsidR="00826F1B" w:rsidRPr="00826F1B" w:rsidRDefault="00826F1B" w:rsidP="00826F1B">
      <w:pPr>
        <w:pStyle w:val="affa"/>
      </w:pPr>
      <w:r w:rsidRPr="00E913A2">
        <w:rPr>
          <w:rFonts w:hint="eastAsia"/>
          <w:i/>
        </w:rPr>
        <w:t>M</w:t>
      </w:r>
      <w:r w:rsidRPr="00E913A2">
        <w:rPr>
          <w:i/>
          <w:vertAlign w:val="subscript"/>
        </w:rPr>
        <w:t>3</w:t>
      </w:r>
      <w:r w:rsidRPr="00E913A2">
        <w:rPr>
          <w:i/>
        </w:rPr>
        <w:t xml:space="preserve"> </w:t>
      </w:r>
      <w:r>
        <w:t xml:space="preserve">     </w:t>
      </w:r>
      <w:r>
        <w:t>——</w:t>
      </w:r>
      <w:r>
        <w:rPr>
          <w:rFonts w:hint="eastAsia"/>
        </w:rPr>
        <w:t>碳酸氢盐</w:t>
      </w:r>
      <w:r>
        <w:t>的摩尔质量，单位</w:t>
      </w:r>
      <w:proofErr w:type="gramStart"/>
      <w:r>
        <w:t>为克每摩尔</w:t>
      </w:r>
      <w:proofErr w:type="gramEnd"/>
      <w:r>
        <w:rPr>
          <w:rFonts w:hint="eastAsia"/>
        </w:rPr>
        <w:t>(</w:t>
      </w:r>
      <w:r>
        <w:t>g/</w:t>
      </w:r>
      <w:proofErr w:type="spellStart"/>
      <w:r>
        <w:t>mol</w:t>
      </w:r>
      <w:proofErr w:type="spellEnd"/>
      <w:r>
        <w:rPr>
          <w:rFonts w:hint="eastAsia"/>
        </w:rPr>
        <w:t>)</w:t>
      </w:r>
      <w:r>
        <w:rPr>
          <w:rFonts w:hAnsi="宋体" w:hint="eastAsia"/>
        </w:rPr>
        <w:t>[</w:t>
      </w:r>
      <w:r>
        <w:rPr>
          <w:rFonts w:hAnsi="宋体"/>
        </w:rPr>
        <w:t>M(H</w:t>
      </w:r>
      <w:r>
        <w:rPr>
          <w:rFonts w:hint="eastAsia"/>
        </w:rPr>
        <w:t>C</w:t>
      </w:r>
      <w:r>
        <w:t>O</w:t>
      </w:r>
      <w:r w:rsidRPr="00920971">
        <w:rPr>
          <w:vertAlign w:val="subscript"/>
        </w:rPr>
        <w:t>3</w:t>
      </w:r>
      <w:r w:rsidRPr="00920971">
        <w:rPr>
          <w:vertAlign w:val="superscript"/>
        </w:rPr>
        <w:t>-</w:t>
      </w:r>
      <w:r>
        <w:rPr>
          <w:rFonts w:hAnsi="宋体"/>
        </w:rPr>
        <w:t>)=61.02</w:t>
      </w:r>
      <w:r>
        <w:rPr>
          <w:rFonts w:hAnsi="宋体" w:hint="eastAsia"/>
        </w:rPr>
        <w:t>]</w:t>
      </w:r>
      <w:r>
        <w:rPr>
          <w:rFonts w:hint="eastAsia"/>
        </w:rPr>
        <w:t>；</w:t>
      </w:r>
    </w:p>
    <w:p w:rsidR="00D32F1C" w:rsidRPr="00CE730C" w:rsidRDefault="004642EB" w:rsidP="00826F1B">
      <w:pPr>
        <w:pStyle w:val="affa"/>
      </w:pPr>
      <w:r w:rsidRPr="00E913A2">
        <w:rPr>
          <w:rFonts w:hint="eastAsia"/>
          <w:i/>
        </w:rPr>
        <w:t>m</w:t>
      </w:r>
      <w:r w:rsidR="008D63F5" w:rsidRPr="00E913A2">
        <w:rPr>
          <w:i/>
          <w:vertAlign w:val="subscript"/>
        </w:rPr>
        <w:t xml:space="preserve"> </w:t>
      </w:r>
      <w:r w:rsidR="009A00E5">
        <w:t xml:space="preserve">   </w:t>
      </w:r>
      <w:r w:rsidR="008D63F5">
        <w:t xml:space="preserve"> </w:t>
      </w:r>
      <w:r w:rsidR="009A00E5">
        <w:t xml:space="preserve">  </w:t>
      </w:r>
      <w:r w:rsidR="009A00E5">
        <w:t>——</w:t>
      </w:r>
      <w:r w:rsidR="009A00E5">
        <w:rPr>
          <w:rFonts w:hint="eastAsia"/>
        </w:rPr>
        <w:t>试样</w:t>
      </w:r>
      <w:proofErr w:type="gramStart"/>
      <w:r w:rsidR="009A00E5">
        <w:rPr>
          <w:rFonts w:hint="eastAsia"/>
        </w:rPr>
        <w:t>称样量或</w:t>
      </w:r>
      <w:proofErr w:type="gramEnd"/>
      <w:r w:rsidR="009A00E5">
        <w:rPr>
          <w:rFonts w:hint="eastAsia"/>
        </w:rPr>
        <w:t>移取体积</w:t>
      </w:r>
      <w:r w:rsidR="009A00E5">
        <w:t>，单位为克</w:t>
      </w:r>
      <w:r w:rsidR="009E632E">
        <w:t>(</w:t>
      </w:r>
      <w:r w:rsidR="009A00E5">
        <w:t>g</w:t>
      </w:r>
      <w:r w:rsidR="009E632E">
        <w:t>)</w:t>
      </w:r>
      <w:r w:rsidR="009A00E5">
        <w:t>或</w:t>
      </w:r>
      <w:proofErr w:type="gramStart"/>
      <w:r w:rsidR="009A00E5">
        <w:t>毫升</w:t>
      </w:r>
      <w:r w:rsidR="009A00E5">
        <w:rPr>
          <w:rFonts w:hAnsi="宋体" w:hint="eastAsia"/>
        </w:rPr>
        <w:t>(</w:t>
      </w:r>
      <w:proofErr w:type="gramEnd"/>
      <w:r w:rsidR="009A00E5">
        <w:rPr>
          <w:rFonts w:hAnsi="宋体" w:hint="eastAsia"/>
        </w:rPr>
        <w:t>mL)</w:t>
      </w:r>
      <w:r w:rsidR="009A00E5">
        <w:rPr>
          <w:rFonts w:hint="eastAsia"/>
        </w:rPr>
        <w:t>。</w:t>
      </w:r>
    </w:p>
    <w:p w:rsidR="004B6AE2" w:rsidRDefault="002E4983" w:rsidP="004B6AE2">
      <w:pPr>
        <w:pStyle w:val="affa"/>
        <w:ind w:firstLineChars="0"/>
      </w:pPr>
      <w:r>
        <w:rPr>
          <w:rFonts w:hint="eastAsia"/>
        </w:rPr>
        <w:t>当碳酸盐、碳酸氢盐、氢氧化物含量≥</w:t>
      </w:r>
      <w:r w:rsidRPr="002E4983">
        <w:rPr>
          <w:rFonts w:hAnsi="宋体" w:hint="eastAsia"/>
        </w:rPr>
        <w:t>0</w:t>
      </w:r>
      <w:r w:rsidRPr="002E4983">
        <w:rPr>
          <w:rFonts w:hAnsi="宋体"/>
        </w:rPr>
        <w:t>.1</w:t>
      </w:r>
      <w:r w:rsidR="004C1339" w:rsidRPr="00D34033">
        <w:rPr>
          <w:rFonts w:hAnsi="宋体"/>
          <w:vertAlign w:val="subscript"/>
        </w:rPr>
        <w:t xml:space="preserve"> </w:t>
      </w:r>
      <w:r w:rsidRPr="002E4983">
        <w:rPr>
          <w:rFonts w:hAnsi="宋体" w:hint="eastAsia"/>
        </w:rPr>
        <w:t>g/kg</w:t>
      </w:r>
      <w:r w:rsidR="009E632E">
        <w:rPr>
          <w:rFonts w:hAnsi="宋体" w:hint="eastAsia"/>
        </w:rPr>
        <w:t>(</w:t>
      </w:r>
      <w:r>
        <w:rPr>
          <w:rFonts w:hint="eastAsia"/>
        </w:rPr>
        <w:t>或g/</w:t>
      </w:r>
      <w:r>
        <w:t>L</w:t>
      </w:r>
      <w:r w:rsidR="009E632E">
        <w:rPr>
          <w:rFonts w:hint="eastAsia"/>
        </w:rPr>
        <w:t>)</w:t>
      </w:r>
      <w:r>
        <w:rPr>
          <w:rFonts w:hint="eastAsia"/>
        </w:rPr>
        <w:t>时，</w:t>
      </w:r>
      <w:r w:rsidR="004B6AE2">
        <w:rPr>
          <w:rFonts w:hint="eastAsia"/>
        </w:rPr>
        <w:t>计算结果保留三位有效数字</w:t>
      </w:r>
      <w:r>
        <w:rPr>
          <w:rFonts w:hint="eastAsia"/>
        </w:rPr>
        <w:t>；当碳酸盐、碳酸氢盐、氢氧化物含量＜</w:t>
      </w:r>
      <w:r w:rsidRPr="002E4983">
        <w:rPr>
          <w:rFonts w:hAnsi="宋体" w:hint="eastAsia"/>
        </w:rPr>
        <w:t>0</w:t>
      </w:r>
      <w:r w:rsidRPr="002E4983">
        <w:rPr>
          <w:rFonts w:hAnsi="宋体"/>
        </w:rPr>
        <w:t>.1</w:t>
      </w:r>
      <w:r w:rsidR="004C1339" w:rsidRPr="00D34033">
        <w:rPr>
          <w:rFonts w:hAnsi="宋体"/>
          <w:vertAlign w:val="subscript"/>
        </w:rPr>
        <w:t xml:space="preserve"> </w:t>
      </w:r>
      <w:r w:rsidRPr="002E4983">
        <w:rPr>
          <w:rFonts w:hAnsi="宋体" w:hint="eastAsia"/>
        </w:rPr>
        <w:t>g/kg</w:t>
      </w:r>
      <w:r w:rsidR="009E632E">
        <w:rPr>
          <w:rFonts w:hAnsi="宋体" w:hint="eastAsia"/>
        </w:rPr>
        <w:t>(</w:t>
      </w:r>
      <w:r>
        <w:rPr>
          <w:rFonts w:hint="eastAsia"/>
        </w:rPr>
        <w:t>或g/</w:t>
      </w:r>
      <w:r>
        <w:t>L</w:t>
      </w:r>
      <w:r w:rsidR="009E632E">
        <w:rPr>
          <w:rFonts w:hint="eastAsia"/>
        </w:rPr>
        <w:t>)</w:t>
      </w:r>
      <w:r>
        <w:rPr>
          <w:rFonts w:hint="eastAsia"/>
        </w:rPr>
        <w:t>时，计算结果保留</w:t>
      </w:r>
      <w:r w:rsidR="00FF403C">
        <w:rPr>
          <w:rFonts w:hint="eastAsia"/>
        </w:rPr>
        <w:t>两位有效数字</w:t>
      </w:r>
      <w:r w:rsidR="004B6AE2">
        <w:rPr>
          <w:rFonts w:hint="eastAsia"/>
        </w:rPr>
        <w:t>。</w:t>
      </w:r>
    </w:p>
    <w:p w:rsidR="00AF6263" w:rsidRDefault="006A1FFE">
      <w:pPr>
        <w:pStyle w:val="a5"/>
        <w:spacing w:before="312" w:after="312"/>
      </w:pPr>
      <w:r>
        <w:t>精密度</w:t>
      </w:r>
    </w:p>
    <w:p w:rsidR="002E4983" w:rsidRDefault="006B14C5" w:rsidP="002E4983">
      <w:pPr>
        <w:pStyle w:val="a6"/>
        <w:spacing w:before="156" w:after="156"/>
        <w:ind w:left="0"/>
      </w:pPr>
      <w:r>
        <w:rPr>
          <w:rFonts w:hint="eastAsia"/>
        </w:rPr>
        <w:t>碳酸盐</w:t>
      </w:r>
      <w:r w:rsidR="003928FA">
        <w:rPr>
          <w:rFonts w:hint="eastAsia"/>
        </w:rPr>
        <w:t>、碳酸氢盐</w:t>
      </w:r>
      <w:r w:rsidR="002E4983">
        <w:rPr>
          <w:rFonts w:hint="eastAsia"/>
        </w:rPr>
        <w:t>精密度</w:t>
      </w:r>
    </w:p>
    <w:p w:rsidR="00407604" w:rsidRDefault="006B14C5" w:rsidP="00C3783E">
      <w:pPr>
        <w:pStyle w:val="affa"/>
      </w:pPr>
      <w:r>
        <w:rPr>
          <w:rFonts w:hint="eastAsia"/>
        </w:rPr>
        <w:t>对于固体试样，当样品中碳酸盐</w:t>
      </w:r>
      <w:r w:rsidR="003928FA">
        <w:rPr>
          <w:rFonts w:hint="eastAsia"/>
        </w:rPr>
        <w:t>、碳酸氢盐</w:t>
      </w:r>
      <w:r>
        <w:rPr>
          <w:rFonts w:hint="eastAsia"/>
        </w:rPr>
        <w:t>含量≥</w:t>
      </w:r>
      <w:r w:rsidRPr="002E4983">
        <w:rPr>
          <w:rFonts w:hAnsi="宋体" w:hint="eastAsia"/>
        </w:rPr>
        <w:t>0</w:t>
      </w:r>
      <w:r w:rsidRPr="002E4983">
        <w:rPr>
          <w:rFonts w:hAnsi="宋体"/>
        </w:rPr>
        <w:t>.</w:t>
      </w:r>
      <w:r>
        <w:rPr>
          <w:rFonts w:hAnsi="宋体"/>
        </w:rPr>
        <w:t>5</w:t>
      </w:r>
      <w:r w:rsidR="004C1339" w:rsidRPr="00D34033">
        <w:rPr>
          <w:rFonts w:hAnsi="宋体"/>
          <w:vertAlign w:val="subscript"/>
        </w:rPr>
        <w:t xml:space="preserve"> </w:t>
      </w:r>
      <w:r w:rsidRPr="002E4983">
        <w:rPr>
          <w:rFonts w:hAnsi="宋体" w:hint="eastAsia"/>
        </w:rPr>
        <w:t>g/kg</w:t>
      </w:r>
      <w:r>
        <w:t>时，在重复性条件下获得的两次独立测定结果的绝对差值不得超过算数平均值的</w:t>
      </w:r>
      <w:r>
        <w:rPr>
          <w:rFonts w:hint="eastAsia"/>
        </w:rPr>
        <w:t>1</w:t>
      </w:r>
      <w:r>
        <w:t>0</w:t>
      </w:r>
      <w:r w:rsidR="00A738D3" w:rsidRPr="00D34033">
        <w:rPr>
          <w:rFonts w:hAnsi="宋体"/>
          <w:vertAlign w:val="subscript"/>
        </w:rPr>
        <w:t xml:space="preserve"> </w:t>
      </w:r>
      <w:r>
        <w:t>%</w:t>
      </w:r>
      <w:r w:rsidR="00FF403C">
        <w:t>；</w:t>
      </w:r>
      <w:r w:rsidR="00FF403C">
        <w:rPr>
          <w:rFonts w:hint="eastAsia"/>
        </w:rPr>
        <w:t>当样品中</w:t>
      </w:r>
      <w:r w:rsidR="003928FA">
        <w:rPr>
          <w:rFonts w:hint="eastAsia"/>
        </w:rPr>
        <w:t>碳酸盐、碳酸氢盐</w:t>
      </w:r>
      <w:r w:rsidR="00FF403C">
        <w:rPr>
          <w:rFonts w:hint="eastAsia"/>
        </w:rPr>
        <w:t>含量＜</w:t>
      </w:r>
      <w:r w:rsidR="00FF403C" w:rsidRPr="002E4983">
        <w:rPr>
          <w:rFonts w:hAnsi="宋体" w:hint="eastAsia"/>
        </w:rPr>
        <w:t>0</w:t>
      </w:r>
      <w:r w:rsidR="00FF403C" w:rsidRPr="002E4983">
        <w:rPr>
          <w:rFonts w:hAnsi="宋体"/>
        </w:rPr>
        <w:t>.</w:t>
      </w:r>
      <w:r w:rsidR="00FF403C">
        <w:rPr>
          <w:rFonts w:hAnsi="宋体"/>
        </w:rPr>
        <w:t>5</w:t>
      </w:r>
      <w:r w:rsidR="004C1339" w:rsidRPr="00D34033">
        <w:rPr>
          <w:rFonts w:hAnsi="宋体"/>
          <w:vertAlign w:val="subscript"/>
        </w:rPr>
        <w:t xml:space="preserve"> </w:t>
      </w:r>
      <w:r w:rsidR="00FF403C" w:rsidRPr="002E4983">
        <w:rPr>
          <w:rFonts w:hAnsi="宋体" w:hint="eastAsia"/>
        </w:rPr>
        <w:t>g/kg</w:t>
      </w:r>
      <w:r w:rsidR="00FF403C">
        <w:t>时，在重复性条件下获得的两次独立测定结果的绝对差值</w:t>
      </w:r>
      <w:r w:rsidR="00FF403C">
        <w:rPr>
          <w:rFonts w:hint="eastAsia"/>
        </w:rPr>
        <w:t>不大于0</w:t>
      </w:r>
      <w:r w:rsidR="00FF403C">
        <w:t>.045</w:t>
      </w:r>
      <w:r w:rsidR="004C1339" w:rsidRPr="00D34033">
        <w:rPr>
          <w:rFonts w:hAnsi="宋体"/>
          <w:vertAlign w:val="subscript"/>
        </w:rPr>
        <w:t xml:space="preserve"> </w:t>
      </w:r>
      <w:r w:rsidR="00FF403C" w:rsidRPr="002E4983">
        <w:rPr>
          <w:rFonts w:hAnsi="宋体" w:hint="eastAsia"/>
        </w:rPr>
        <w:t>g/kg</w:t>
      </w:r>
      <w:r w:rsidR="00FF403C">
        <w:rPr>
          <w:rFonts w:hint="eastAsia"/>
        </w:rPr>
        <w:t>。</w:t>
      </w:r>
    </w:p>
    <w:p w:rsidR="002E4983" w:rsidRDefault="006B14C5" w:rsidP="00C3783E">
      <w:pPr>
        <w:pStyle w:val="affa"/>
      </w:pPr>
      <w:r>
        <w:rPr>
          <w:rFonts w:hint="eastAsia"/>
        </w:rPr>
        <w:t>对于液体试样，</w:t>
      </w:r>
      <w:r w:rsidR="00FF403C">
        <w:rPr>
          <w:rFonts w:hint="eastAsia"/>
        </w:rPr>
        <w:t>当样品中</w:t>
      </w:r>
      <w:r w:rsidR="003928FA">
        <w:rPr>
          <w:rFonts w:hint="eastAsia"/>
        </w:rPr>
        <w:t>碳酸盐、碳酸氢盐</w:t>
      </w:r>
      <w:r w:rsidR="00FF403C">
        <w:rPr>
          <w:rFonts w:hint="eastAsia"/>
        </w:rPr>
        <w:t>含量≥</w:t>
      </w:r>
      <w:r w:rsidR="00FF403C" w:rsidRPr="002E4983">
        <w:rPr>
          <w:rFonts w:hAnsi="宋体" w:hint="eastAsia"/>
        </w:rPr>
        <w:t>0</w:t>
      </w:r>
      <w:r w:rsidR="00FF403C" w:rsidRPr="002E4983">
        <w:rPr>
          <w:rFonts w:hAnsi="宋体"/>
        </w:rPr>
        <w:t>.</w:t>
      </w:r>
      <w:r w:rsidR="00FF403C">
        <w:rPr>
          <w:rFonts w:hAnsi="宋体"/>
        </w:rPr>
        <w:t>1</w:t>
      </w:r>
      <w:r w:rsidR="004C1339" w:rsidRPr="00D34033">
        <w:rPr>
          <w:rFonts w:hAnsi="宋体"/>
          <w:vertAlign w:val="subscript"/>
        </w:rPr>
        <w:t xml:space="preserve"> </w:t>
      </w:r>
      <w:r w:rsidR="00FF403C" w:rsidRPr="002E4983">
        <w:rPr>
          <w:rFonts w:hAnsi="宋体" w:hint="eastAsia"/>
        </w:rPr>
        <w:t>g/</w:t>
      </w:r>
      <w:r w:rsidR="00FF403C">
        <w:rPr>
          <w:rFonts w:hAnsi="宋体"/>
        </w:rPr>
        <w:t>L</w:t>
      </w:r>
      <w:r w:rsidR="00FF403C">
        <w:t>时，在重复性条件下获得的两次独立测定结果的绝对差值不得超过算数平均值的</w:t>
      </w:r>
      <w:r w:rsidR="00FF403C">
        <w:rPr>
          <w:rFonts w:hint="eastAsia"/>
        </w:rPr>
        <w:t>1</w:t>
      </w:r>
      <w:r w:rsidR="00FF403C">
        <w:t>0</w:t>
      </w:r>
      <w:r w:rsidR="00A738D3" w:rsidRPr="00D34033">
        <w:rPr>
          <w:rFonts w:hAnsi="宋体"/>
          <w:vertAlign w:val="subscript"/>
        </w:rPr>
        <w:t xml:space="preserve"> </w:t>
      </w:r>
      <w:r w:rsidR="00FF403C">
        <w:t>%；</w:t>
      </w:r>
      <w:r w:rsidR="00FF403C">
        <w:rPr>
          <w:rFonts w:hint="eastAsia"/>
        </w:rPr>
        <w:t>当样品中</w:t>
      </w:r>
      <w:r w:rsidR="003928FA">
        <w:rPr>
          <w:rFonts w:hint="eastAsia"/>
        </w:rPr>
        <w:t>碳酸盐、碳酸氢盐</w:t>
      </w:r>
      <w:r w:rsidR="00FF403C">
        <w:rPr>
          <w:rFonts w:hint="eastAsia"/>
        </w:rPr>
        <w:t>含量＜</w:t>
      </w:r>
      <w:r w:rsidR="00FF403C" w:rsidRPr="002E4983">
        <w:rPr>
          <w:rFonts w:hAnsi="宋体" w:hint="eastAsia"/>
        </w:rPr>
        <w:t>0</w:t>
      </w:r>
      <w:r w:rsidR="00FF403C" w:rsidRPr="002E4983">
        <w:rPr>
          <w:rFonts w:hAnsi="宋体"/>
        </w:rPr>
        <w:t>.</w:t>
      </w:r>
      <w:r w:rsidR="00FF403C">
        <w:rPr>
          <w:rFonts w:hAnsi="宋体"/>
        </w:rPr>
        <w:t>1</w:t>
      </w:r>
      <w:r w:rsidR="004C1339" w:rsidRPr="00D34033">
        <w:rPr>
          <w:rFonts w:hAnsi="宋体"/>
          <w:vertAlign w:val="subscript"/>
        </w:rPr>
        <w:t xml:space="preserve"> </w:t>
      </w:r>
      <w:r w:rsidR="00FF403C" w:rsidRPr="002E4983">
        <w:rPr>
          <w:rFonts w:hAnsi="宋体" w:hint="eastAsia"/>
        </w:rPr>
        <w:t>g/</w:t>
      </w:r>
      <w:r w:rsidR="00FF403C">
        <w:rPr>
          <w:rFonts w:hAnsi="宋体"/>
        </w:rPr>
        <w:t>L</w:t>
      </w:r>
      <w:r w:rsidR="00FF403C">
        <w:t>时，在重复性条件下获得的两次独立测定结果的绝对差值</w:t>
      </w:r>
      <w:r w:rsidR="00FF403C">
        <w:rPr>
          <w:rFonts w:hint="eastAsia"/>
        </w:rPr>
        <w:t>不大于0</w:t>
      </w:r>
      <w:r w:rsidR="00FF403C">
        <w:t>.0</w:t>
      </w:r>
      <w:r w:rsidR="003928FA">
        <w:t>10</w:t>
      </w:r>
      <w:r w:rsidR="004C1339" w:rsidRPr="00D34033">
        <w:rPr>
          <w:rFonts w:hAnsi="宋体"/>
          <w:vertAlign w:val="subscript"/>
        </w:rPr>
        <w:t xml:space="preserve"> </w:t>
      </w:r>
      <w:r w:rsidR="00FF403C">
        <w:rPr>
          <w:rFonts w:hint="eastAsia"/>
        </w:rPr>
        <w:t>g/</w:t>
      </w:r>
      <w:r w:rsidR="00FF403C">
        <w:t>L</w:t>
      </w:r>
      <w:r w:rsidR="00FF403C">
        <w:rPr>
          <w:rFonts w:hint="eastAsia"/>
        </w:rPr>
        <w:t>。</w:t>
      </w:r>
    </w:p>
    <w:p w:rsidR="00FF403C" w:rsidRDefault="00FF403C" w:rsidP="00FF403C">
      <w:pPr>
        <w:pStyle w:val="a6"/>
        <w:spacing w:before="156" w:after="156"/>
        <w:ind w:left="0"/>
      </w:pPr>
      <w:r>
        <w:rPr>
          <w:rFonts w:hint="eastAsia"/>
        </w:rPr>
        <w:t>氢氧化物精密度</w:t>
      </w:r>
    </w:p>
    <w:p w:rsidR="00407604" w:rsidRDefault="00FF403C" w:rsidP="003928FA">
      <w:pPr>
        <w:pStyle w:val="affa"/>
      </w:pPr>
      <w:r>
        <w:rPr>
          <w:rFonts w:hint="eastAsia"/>
        </w:rPr>
        <w:lastRenderedPageBreak/>
        <w:t>对于固体试样，当样品中</w:t>
      </w:r>
      <w:r w:rsidR="003928FA">
        <w:rPr>
          <w:rFonts w:hint="eastAsia"/>
        </w:rPr>
        <w:t>氢氧化物</w:t>
      </w:r>
      <w:r>
        <w:rPr>
          <w:rFonts w:hint="eastAsia"/>
        </w:rPr>
        <w:t>含量≥</w:t>
      </w:r>
      <w:r w:rsidRPr="002E4983">
        <w:rPr>
          <w:rFonts w:hAnsi="宋体" w:hint="eastAsia"/>
        </w:rPr>
        <w:t>0</w:t>
      </w:r>
      <w:r w:rsidRPr="002E4983">
        <w:rPr>
          <w:rFonts w:hAnsi="宋体"/>
        </w:rPr>
        <w:t>.</w:t>
      </w:r>
      <w:r w:rsidR="003928FA">
        <w:rPr>
          <w:rFonts w:hAnsi="宋体"/>
        </w:rPr>
        <w:t>15</w:t>
      </w:r>
      <w:r w:rsidR="004C1339" w:rsidRPr="00D34033">
        <w:rPr>
          <w:rFonts w:hAnsi="宋体"/>
          <w:vertAlign w:val="subscript"/>
        </w:rPr>
        <w:t xml:space="preserve"> </w:t>
      </w:r>
      <w:r w:rsidRPr="002E4983">
        <w:rPr>
          <w:rFonts w:hAnsi="宋体" w:hint="eastAsia"/>
        </w:rPr>
        <w:t>g/kg</w:t>
      </w:r>
      <w:r>
        <w:t>时，在重复性条件下获得的两次独立测定结果的绝对差值不得超过算数平均值的</w:t>
      </w:r>
      <w:r>
        <w:rPr>
          <w:rFonts w:hint="eastAsia"/>
        </w:rPr>
        <w:t>1</w:t>
      </w:r>
      <w:r>
        <w:t>0</w:t>
      </w:r>
      <w:r w:rsidR="00A738D3" w:rsidRPr="00D34033">
        <w:rPr>
          <w:rFonts w:hAnsi="宋体"/>
          <w:vertAlign w:val="subscript"/>
        </w:rPr>
        <w:t xml:space="preserve"> </w:t>
      </w:r>
      <w:r>
        <w:t>%；</w:t>
      </w:r>
      <w:r>
        <w:rPr>
          <w:rFonts w:hint="eastAsia"/>
        </w:rPr>
        <w:t>当样品中</w:t>
      </w:r>
      <w:r w:rsidR="003928FA">
        <w:rPr>
          <w:rFonts w:hint="eastAsia"/>
        </w:rPr>
        <w:t>氢氧化物</w:t>
      </w:r>
      <w:r>
        <w:rPr>
          <w:rFonts w:hint="eastAsia"/>
        </w:rPr>
        <w:t>含量＜</w:t>
      </w:r>
      <w:r w:rsidRPr="002E4983">
        <w:rPr>
          <w:rFonts w:hAnsi="宋体" w:hint="eastAsia"/>
        </w:rPr>
        <w:t>0</w:t>
      </w:r>
      <w:r w:rsidRPr="002E4983">
        <w:rPr>
          <w:rFonts w:hAnsi="宋体"/>
        </w:rPr>
        <w:t>.</w:t>
      </w:r>
      <w:r w:rsidR="003928FA">
        <w:rPr>
          <w:rFonts w:hAnsi="宋体"/>
        </w:rPr>
        <w:t>1</w:t>
      </w:r>
      <w:r>
        <w:rPr>
          <w:rFonts w:hAnsi="宋体"/>
        </w:rPr>
        <w:t>5</w:t>
      </w:r>
      <w:r w:rsidR="009E632E" w:rsidRPr="00D34033">
        <w:rPr>
          <w:rFonts w:hAnsi="宋体"/>
          <w:vertAlign w:val="subscript"/>
        </w:rPr>
        <w:t xml:space="preserve"> </w:t>
      </w:r>
      <w:r w:rsidRPr="002E4983">
        <w:rPr>
          <w:rFonts w:hAnsi="宋体" w:hint="eastAsia"/>
        </w:rPr>
        <w:t>g/kg</w:t>
      </w:r>
      <w:r>
        <w:t>时，在重复性条件下获得的两次独立测定结果的绝对差值</w:t>
      </w:r>
      <w:r>
        <w:rPr>
          <w:rFonts w:hint="eastAsia"/>
        </w:rPr>
        <w:t>不大于0</w:t>
      </w:r>
      <w:r>
        <w:t>.0</w:t>
      </w:r>
      <w:r w:rsidR="003928FA">
        <w:t>1</w:t>
      </w:r>
      <w:r>
        <w:t>5</w:t>
      </w:r>
      <w:r w:rsidR="00A738D3" w:rsidRPr="00D34033">
        <w:rPr>
          <w:rFonts w:hAnsi="宋体"/>
          <w:vertAlign w:val="subscript"/>
        </w:rPr>
        <w:t xml:space="preserve"> </w:t>
      </w:r>
      <w:r w:rsidRPr="002E4983">
        <w:rPr>
          <w:rFonts w:hAnsi="宋体" w:hint="eastAsia"/>
        </w:rPr>
        <w:t>g/kg</w:t>
      </w:r>
      <w:r>
        <w:rPr>
          <w:rFonts w:hint="eastAsia"/>
        </w:rPr>
        <w:t>。</w:t>
      </w:r>
    </w:p>
    <w:p w:rsidR="00C3783E" w:rsidRPr="00FF403C" w:rsidRDefault="00FF403C" w:rsidP="003928FA">
      <w:pPr>
        <w:pStyle w:val="affa"/>
      </w:pPr>
      <w:r>
        <w:rPr>
          <w:rFonts w:hint="eastAsia"/>
        </w:rPr>
        <w:t>对于液体试样，当样品中</w:t>
      </w:r>
      <w:r w:rsidR="003928FA">
        <w:rPr>
          <w:rFonts w:hint="eastAsia"/>
        </w:rPr>
        <w:t>氢氧化物</w:t>
      </w:r>
      <w:r>
        <w:rPr>
          <w:rFonts w:hint="eastAsia"/>
        </w:rPr>
        <w:t>含量≥</w:t>
      </w:r>
      <w:r w:rsidRPr="002E4983">
        <w:rPr>
          <w:rFonts w:hAnsi="宋体" w:hint="eastAsia"/>
        </w:rPr>
        <w:t>0</w:t>
      </w:r>
      <w:r w:rsidRPr="002E4983">
        <w:rPr>
          <w:rFonts w:hAnsi="宋体"/>
        </w:rPr>
        <w:t>.</w:t>
      </w:r>
      <w:r w:rsidR="003928FA">
        <w:rPr>
          <w:rFonts w:hAnsi="宋体"/>
        </w:rPr>
        <w:t>03</w:t>
      </w:r>
      <w:r w:rsidR="009E632E" w:rsidRPr="00D34033">
        <w:rPr>
          <w:rFonts w:hAnsi="宋体"/>
          <w:vertAlign w:val="subscript"/>
        </w:rPr>
        <w:t xml:space="preserve"> </w:t>
      </w:r>
      <w:r w:rsidRPr="002E4983">
        <w:rPr>
          <w:rFonts w:hAnsi="宋体" w:hint="eastAsia"/>
        </w:rPr>
        <w:t>g/</w:t>
      </w:r>
      <w:r>
        <w:rPr>
          <w:rFonts w:hAnsi="宋体"/>
        </w:rPr>
        <w:t>L</w:t>
      </w:r>
      <w:r>
        <w:t>时，在重复性条件下获得的两次独立测定结果的绝对差值不得超过算数平均值的</w:t>
      </w:r>
      <w:r>
        <w:rPr>
          <w:rFonts w:hint="eastAsia"/>
        </w:rPr>
        <w:t>1</w:t>
      </w:r>
      <w:r>
        <w:t>0</w:t>
      </w:r>
      <w:r w:rsidR="00A738D3" w:rsidRPr="00D34033">
        <w:rPr>
          <w:rFonts w:hAnsi="宋体"/>
          <w:vertAlign w:val="subscript"/>
        </w:rPr>
        <w:t xml:space="preserve"> </w:t>
      </w:r>
      <w:r>
        <w:t>%；</w:t>
      </w:r>
      <w:r>
        <w:rPr>
          <w:rFonts w:hint="eastAsia"/>
        </w:rPr>
        <w:t>当样品中</w:t>
      </w:r>
      <w:r w:rsidR="003928FA">
        <w:rPr>
          <w:rFonts w:hint="eastAsia"/>
        </w:rPr>
        <w:t>氢氧化物</w:t>
      </w:r>
      <w:r>
        <w:rPr>
          <w:rFonts w:hint="eastAsia"/>
        </w:rPr>
        <w:t>含量＜</w:t>
      </w:r>
      <w:r w:rsidRPr="002E4983">
        <w:rPr>
          <w:rFonts w:hAnsi="宋体" w:hint="eastAsia"/>
        </w:rPr>
        <w:t>0</w:t>
      </w:r>
      <w:r w:rsidRPr="002E4983">
        <w:rPr>
          <w:rFonts w:hAnsi="宋体"/>
        </w:rPr>
        <w:t>.</w:t>
      </w:r>
      <w:r w:rsidR="003928FA">
        <w:rPr>
          <w:rFonts w:hAnsi="宋体"/>
        </w:rPr>
        <w:t>03</w:t>
      </w:r>
      <w:r w:rsidR="009E632E" w:rsidRPr="00D34033">
        <w:rPr>
          <w:rFonts w:hAnsi="宋体"/>
          <w:vertAlign w:val="subscript"/>
        </w:rPr>
        <w:t xml:space="preserve"> </w:t>
      </w:r>
      <w:r w:rsidRPr="002E4983">
        <w:rPr>
          <w:rFonts w:hAnsi="宋体" w:hint="eastAsia"/>
        </w:rPr>
        <w:t>g/</w:t>
      </w:r>
      <w:r>
        <w:rPr>
          <w:rFonts w:hAnsi="宋体"/>
        </w:rPr>
        <w:t>L</w:t>
      </w:r>
      <w:r>
        <w:t>时，在重复性条件下获得的两次独立测定结果的绝对差值</w:t>
      </w:r>
      <w:r>
        <w:rPr>
          <w:rFonts w:hint="eastAsia"/>
        </w:rPr>
        <w:t>不大于0</w:t>
      </w:r>
      <w:r>
        <w:t>.00</w:t>
      </w:r>
      <w:r w:rsidR="003928FA">
        <w:t>3</w:t>
      </w:r>
      <w:r w:rsidR="009E632E" w:rsidRPr="00D34033">
        <w:rPr>
          <w:rFonts w:hAnsi="宋体"/>
          <w:vertAlign w:val="subscript"/>
        </w:rPr>
        <w:t xml:space="preserve"> </w:t>
      </w:r>
      <w:r>
        <w:rPr>
          <w:rFonts w:hint="eastAsia"/>
        </w:rPr>
        <w:t>g/</w:t>
      </w:r>
      <w:r>
        <w:t>L</w:t>
      </w:r>
      <w:r>
        <w:rPr>
          <w:rFonts w:hint="eastAsia"/>
        </w:rPr>
        <w:t>。</w:t>
      </w:r>
    </w:p>
    <w:p w:rsidR="00A8114E" w:rsidRDefault="002E4983" w:rsidP="00A8114E">
      <w:pPr>
        <w:pStyle w:val="a5"/>
        <w:spacing w:before="312" w:after="312"/>
      </w:pPr>
      <w:r>
        <w:rPr>
          <w:rFonts w:hint="eastAsia"/>
        </w:rPr>
        <w:t>定量限</w:t>
      </w:r>
    </w:p>
    <w:p w:rsidR="002E4983" w:rsidRDefault="002E4983" w:rsidP="002E4983">
      <w:pPr>
        <w:pStyle w:val="a6"/>
        <w:spacing w:before="156" w:after="156"/>
        <w:ind w:left="0"/>
      </w:pPr>
      <w:r>
        <w:rPr>
          <w:rFonts w:hint="eastAsia"/>
        </w:rPr>
        <w:t>碳酸盐、碳酸氢盐定量限</w:t>
      </w:r>
    </w:p>
    <w:p w:rsidR="002E4983" w:rsidRDefault="00DE320E" w:rsidP="002E4983">
      <w:pPr>
        <w:pStyle w:val="affa"/>
      </w:pPr>
      <w:r>
        <w:rPr>
          <w:rFonts w:hint="eastAsia"/>
        </w:rPr>
        <w:t>对于固体试样，当</w:t>
      </w:r>
      <w:proofErr w:type="gramStart"/>
      <w:r>
        <w:rPr>
          <w:rFonts w:hint="eastAsia"/>
        </w:rPr>
        <w:t>称样量为</w:t>
      </w:r>
      <w:proofErr w:type="gramEnd"/>
      <w:r>
        <w:rPr>
          <w:rFonts w:hint="eastAsia"/>
        </w:rPr>
        <w:t>1</w:t>
      </w:r>
      <w:r>
        <w:t>0</w:t>
      </w:r>
      <w:r w:rsidR="009E632E" w:rsidRPr="00D34033">
        <w:rPr>
          <w:rFonts w:hAnsi="宋体"/>
          <w:vertAlign w:val="subscript"/>
        </w:rPr>
        <w:t xml:space="preserve"> </w:t>
      </w:r>
      <w:r>
        <w:t>g时，</w:t>
      </w:r>
      <w:r>
        <w:rPr>
          <w:rFonts w:hint="eastAsia"/>
        </w:rPr>
        <w:t>碳酸盐</w:t>
      </w:r>
      <w:r>
        <w:t>、碳酸氢盐测定方法的定量限为</w:t>
      </w:r>
      <w:r>
        <w:rPr>
          <w:rFonts w:hint="eastAsia"/>
        </w:rPr>
        <w:t>0</w:t>
      </w:r>
      <w:r>
        <w:t>.045</w:t>
      </w:r>
      <w:r w:rsidR="009E632E" w:rsidRPr="00D34033">
        <w:rPr>
          <w:rFonts w:hAnsi="宋体"/>
          <w:vertAlign w:val="subscript"/>
        </w:rPr>
        <w:t xml:space="preserve"> </w:t>
      </w:r>
      <w:r>
        <w:rPr>
          <w:rFonts w:hint="eastAsia"/>
        </w:rPr>
        <w:t>g/kg；对于液体试样，当吸取体积为5</w:t>
      </w:r>
      <w:r>
        <w:t>0</w:t>
      </w:r>
      <w:r w:rsidR="009E632E" w:rsidRPr="00D34033">
        <w:rPr>
          <w:rFonts w:hAnsi="宋体"/>
          <w:vertAlign w:val="subscript"/>
        </w:rPr>
        <w:t xml:space="preserve"> </w:t>
      </w:r>
      <w:r>
        <w:t>mL时，</w:t>
      </w:r>
      <w:r>
        <w:rPr>
          <w:rFonts w:hint="eastAsia"/>
        </w:rPr>
        <w:t>碳酸盐</w:t>
      </w:r>
      <w:r>
        <w:t>、碳酸氢盐测定方法的定量限为</w:t>
      </w:r>
      <w:r>
        <w:rPr>
          <w:rFonts w:hint="eastAsia"/>
        </w:rPr>
        <w:t>0</w:t>
      </w:r>
      <w:r>
        <w:t>.009</w:t>
      </w:r>
      <w:r w:rsidR="009E632E" w:rsidRPr="00D34033">
        <w:rPr>
          <w:rFonts w:hAnsi="宋体"/>
          <w:vertAlign w:val="subscript"/>
        </w:rPr>
        <w:t xml:space="preserve"> </w:t>
      </w:r>
      <w:r>
        <w:rPr>
          <w:rFonts w:hint="eastAsia"/>
        </w:rPr>
        <w:t>g/</w:t>
      </w:r>
      <w:r>
        <w:t>L</w:t>
      </w:r>
      <w:r w:rsidRPr="00E23229">
        <w:rPr>
          <w:rFonts w:hint="eastAsia"/>
        </w:rPr>
        <w:t>。</w:t>
      </w:r>
    </w:p>
    <w:p w:rsidR="00DE320E" w:rsidRDefault="00FF403C" w:rsidP="00DE320E">
      <w:pPr>
        <w:pStyle w:val="a6"/>
        <w:spacing w:before="156" w:after="156"/>
        <w:ind w:left="0"/>
      </w:pPr>
      <w:r>
        <w:rPr>
          <w:rFonts w:hint="eastAsia"/>
        </w:rPr>
        <w:t>氢氧化物</w:t>
      </w:r>
      <w:r w:rsidR="00DE320E">
        <w:rPr>
          <w:rFonts w:hint="eastAsia"/>
        </w:rPr>
        <w:t>定量限</w:t>
      </w:r>
    </w:p>
    <w:p w:rsidR="00A8114E" w:rsidRPr="00A8114E" w:rsidRDefault="00DE320E" w:rsidP="006B14C5">
      <w:pPr>
        <w:pStyle w:val="affa"/>
      </w:pPr>
      <w:r>
        <w:rPr>
          <w:rFonts w:hint="eastAsia"/>
        </w:rPr>
        <w:t>对于固体试样，当</w:t>
      </w:r>
      <w:proofErr w:type="gramStart"/>
      <w:r>
        <w:rPr>
          <w:rFonts w:hint="eastAsia"/>
        </w:rPr>
        <w:t>称样量为</w:t>
      </w:r>
      <w:proofErr w:type="gramEnd"/>
      <w:r>
        <w:rPr>
          <w:rFonts w:hint="eastAsia"/>
        </w:rPr>
        <w:t>1</w:t>
      </w:r>
      <w:r>
        <w:t>0</w:t>
      </w:r>
      <w:r w:rsidR="009E632E" w:rsidRPr="00D34033">
        <w:rPr>
          <w:rFonts w:hAnsi="宋体"/>
          <w:vertAlign w:val="subscript"/>
        </w:rPr>
        <w:t xml:space="preserve"> </w:t>
      </w:r>
      <w:r>
        <w:t>g时，</w:t>
      </w:r>
      <w:r>
        <w:rPr>
          <w:rFonts w:hint="eastAsia"/>
        </w:rPr>
        <w:t>氢氧化物</w:t>
      </w:r>
      <w:r>
        <w:t>测定方法的定量限为</w:t>
      </w:r>
      <w:r>
        <w:rPr>
          <w:rFonts w:hint="eastAsia"/>
        </w:rPr>
        <w:t>0</w:t>
      </w:r>
      <w:r>
        <w:t>.013</w:t>
      </w:r>
      <w:r w:rsidR="009E632E" w:rsidRPr="00D34033">
        <w:rPr>
          <w:rFonts w:hAnsi="宋体"/>
          <w:vertAlign w:val="subscript"/>
        </w:rPr>
        <w:t xml:space="preserve"> </w:t>
      </w:r>
      <w:r>
        <w:rPr>
          <w:rFonts w:hint="eastAsia"/>
        </w:rPr>
        <w:t>g/kg；对于液体试样，当吸取体积为5</w:t>
      </w:r>
      <w:r>
        <w:t>0</w:t>
      </w:r>
      <w:r w:rsidR="009E632E" w:rsidRPr="00D34033">
        <w:rPr>
          <w:rFonts w:hAnsi="宋体"/>
          <w:vertAlign w:val="subscript"/>
        </w:rPr>
        <w:t xml:space="preserve"> </w:t>
      </w:r>
      <w:r>
        <w:t>mL时，</w:t>
      </w:r>
      <w:r w:rsidR="006B14C5">
        <w:rPr>
          <w:rFonts w:hint="eastAsia"/>
        </w:rPr>
        <w:t>氢氧化物</w:t>
      </w:r>
      <w:r>
        <w:t>测定方法的定量限为</w:t>
      </w:r>
      <w:r>
        <w:rPr>
          <w:rFonts w:hint="eastAsia"/>
        </w:rPr>
        <w:t>0</w:t>
      </w:r>
      <w:r>
        <w:t>.003</w:t>
      </w:r>
      <w:r w:rsidR="009E632E" w:rsidRPr="00D34033">
        <w:rPr>
          <w:rFonts w:hAnsi="宋体"/>
          <w:vertAlign w:val="subscript"/>
        </w:rPr>
        <w:t xml:space="preserve"> </w:t>
      </w:r>
      <w:r>
        <w:rPr>
          <w:rFonts w:hint="eastAsia"/>
        </w:rPr>
        <w:t>g/</w:t>
      </w:r>
      <w:r>
        <w:t>L</w:t>
      </w:r>
      <w:r w:rsidRPr="00E23229">
        <w:rPr>
          <w:rFonts w:hint="eastAsia"/>
        </w:rPr>
        <w:t>。</w:t>
      </w:r>
    </w:p>
    <w:p w:rsidR="00AF6263" w:rsidRDefault="00A45B55">
      <w:pPr>
        <w:pStyle w:val="affffff4"/>
        <w:framePr w:wrap="around"/>
      </w:pPr>
      <w:r>
        <w:t>_________________________________</w:t>
      </w:r>
    </w:p>
    <w:sectPr w:rsidR="00AF6263">
      <w:headerReference w:type="default" r:id="rId16"/>
      <w:footerReference w:type="default" r:id="rId17"/>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C88" w:rsidRDefault="002F0C88">
      <w:r>
        <w:separator/>
      </w:r>
    </w:p>
  </w:endnote>
  <w:endnote w:type="continuationSeparator" w:id="0">
    <w:p w:rsidR="002F0C88" w:rsidRDefault="002F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20E" w:rsidRDefault="00DE320E">
    <w:pPr>
      <w:pStyle w:val="afff1"/>
    </w:pPr>
    <w:r>
      <w:fldChar w:fldCharType="begin"/>
    </w:r>
    <w:r>
      <w:instrText xml:space="preserve"> PAGE  \* MERGEFORMAT </w:instrText>
    </w:r>
    <w:r>
      <w:fldChar w:fldCharType="separate"/>
    </w:r>
    <w:r w:rsidR="00B0649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C88" w:rsidRDefault="002F0C88">
      <w:r>
        <w:separator/>
      </w:r>
    </w:p>
  </w:footnote>
  <w:footnote w:type="continuationSeparator" w:id="0">
    <w:p w:rsidR="002F0C88" w:rsidRDefault="002F0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20E" w:rsidRDefault="00DE320E">
    <w:pPr>
      <w:pStyle w:val="afff2"/>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127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15:restartNumberingAfterBreak="0">
    <w:nsid w:val="724343C4"/>
    <w:multiLevelType w:val="multilevel"/>
    <w:tmpl w:val="724343C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07624"/>
    <w:rsid w:val="0001383F"/>
    <w:rsid w:val="00013D86"/>
    <w:rsid w:val="00013E02"/>
    <w:rsid w:val="0002143C"/>
    <w:rsid w:val="00023C1D"/>
    <w:rsid w:val="00025768"/>
    <w:rsid w:val="00025A65"/>
    <w:rsid w:val="00025B62"/>
    <w:rsid w:val="00026C31"/>
    <w:rsid w:val="00027280"/>
    <w:rsid w:val="000320A7"/>
    <w:rsid w:val="0003254A"/>
    <w:rsid w:val="000338F0"/>
    <w:rsid w:val="00035925"/>
    <w:rsid w:val="000434AC"/>
    <w:rsid w:val="00044D50"/>
    <w:rsid w:val="00054385"/>
    <w:rsid w:val="00057BE9"/>
    <w:rsid w:val="000659A2"/>
    <w:rsid w:val="00067CDF"/>
    <w:rsid w:val="00072656"/>
    <w:rsid w:val="00074FBE"/>
    <w:rsid w:val="0007504C"/>
    <w:rsid w:val="0007722A"/>
    <w:rsid w:val="00083A09"/>
    <w:rsid w:val="00085CAD"/>
    <w:rsid w:val="00086E50"/>
    <w:rsid w:val="0009005E"/>
    <w:rsid w:val="00092857"/>
    <w:rsid w:val="00096984"/>
    <w:rsid w:val="000A20A9"/>
    <w:rsid w:val="000A4559"/>
    <w:rsid w:val="000A48B1"/>
    <w:rsid w:val="000B2896"/>
    <w:rsid w:val="000B3143"/>
    <w:rsid w:val="000B4FEE"/>
    <w:rsid w:val="000C1028"/>
    <w:rsid w:val="000C1787"/>
    <w:rsid w:val="000C4234"/>
    <w:rsid w:val="000C6B05"/>
    <w:rsid w:val="000C6DD6"/>
    <w:rsid w:val="000C73D4"/>
    <w:rsid w:val="000C7A38"/>
    <w:rsid w:val="000D20F1"/>
    <w:rsid w:val="000D2CF3"/>
    <w:rsid w:val="000D3D4C"/>
    <w:rsid w:val="000D4F51"/>
    <w:rsid w:val="000D6A53"/>
    <w:rsid w:val="000D718B"/>
    <w:rsid w:val="000D782F"/>
    <w:rsid w:val="000E07E3"/>
    <w:rsid w:val="000E0C46"/>
    <w:rsid w:val="000E1151"/>
    <w:rsid w:val="000E4411"/>
    <w:rsid w:val="000E5283"/>
    <w:rsid w:val="000F030C"/>
    <w:rsid w:val="000F129C"/>
    <w:rsid w:val="000F3597"/>
    <w:rsid w:val="001056DE"/>
    <w:rsid w:val="001077E9"/>
    <w:rsid w:val="001124C0"/>
    <w:rsid w:val="00124D2C"/>
    <w:rsid w:val="0013175F"/>
    <w:rsid w:val="00131972"/>
    <w:rsid w:val="00145CCE"/>
    <w:rsid w:val="001460B7"/>
    <w:rsid w:val="00147BFB"/>
    <w:rsid w:val="001512B4"/>
    <w:rsid w:val="00161D86"/>
    <w:rsid w:val="001620A5"/>
    <w:rsid w:val="0016216F"/>
    <w:rsid w:val="00164E53"/>
    <w:rsid w:val="0016699D"/>
    <w:rsid w:val="00170C4D"/>
    <w:rsid w:val="00174EC0"/>
    <w:rsid w:val="00175159"/>
    <w:rsid w:val="00176208"/>
    <w:rsid w:val="0018211B"/>
    <w:rsid w:val="001840D3"/>
    <w:rsid w:val="00184E32"/>
    <w:rsid w:val="001900F8"/>
    <w:rsid w:val="00190EA1"/>
    <w:rsid w:val="00191258"/>
    <w:rsid w:val="00191965"/>
    <w:rsid w:val="00192680"/>
    <w:rsid w:val="0019291E"/>
    <w:rsid w:val="00192947"/>
    <w:rsid w:val="00193037"/>
    <w:rsid w:val="00193A2C"/>
    <w:rsid w:val="00194422"/>
    <w:rsid w:val="001A288E"/>
    <w:rsid w:val="001A5B2C"/>
    <w:rsid w:val="001A7801"/>
    <w:rsid w:val="001B6DC2"/>
    <w:rsid w:val="001C040E"/>
    <w:rsid w:val="001C149C"/>
    <w:rsid w:val="001C21AC"/>
    <w:rsid w:val="001C2549"/>
    <w:rsid w:val="001C2F42"/>
    <w:rsid w:val="001C47BA"/>
    <w:rsid w:val="001C59EA"/>
    <w:rsid w:val="001D38CD"/>
    <w:rsid w:val="001D406C"/>
    <w:rsid w:val="001D41EE"/>
    <w:rsid w:val="001D4B86"/>
    <w:rsid w:val="001E0380"/>
    <w:rsid w:val="001E13B1"/>
    <w:rsid w:val="001E17AF"/>
    <w:rsid w:val="001E3A69"/>
    <w:rsid w:val="001F3A19"/>
    <w:rsid w:val="001F5633"/>
    <w:rsid w:val="00200D5E"/>
    <w:rsid w:val="00203089"/>
    <w:rsid w:val="00225A40"/>
    <w:rsid w:val="00233407"/>
    <w:rsid w:val="00234467"/>
    <w:rsid w:val="00237878"/>
    <w:rsid w:val="00237D8D"/>
    <w:rsid w:val="00241C02"/>
    <w:rsid w:val="00241DA2"/>
    <w:rsid w:val="00242693"/>
    <w:rsid w:val="00247FEE"/>
    <w:rsid w:val="00250E7D"/>
    <w:rsid w:val="00253E54"/>
    <w:rsid w:val="002554E6"/>
    <w:rsid w:val="002565D5"/>
    <w:rsid w:val="002579AF"/>
    <w:rsid w:val="002622C0"/>
    <w:rsid w:val="002778AE"/>
    <w:rsid w:val="00282375"/>
    <w:rsid w:val="0028269A"/>
    <w:rsid w:val="00283590"/>
    <w:rsid w:val="00286973"/>
    <w:rsid w:val="002877AF"/>
    <w:rsid w:val="00294E70"/>
    <w:rsid w:val="00297AB4"/>
    <w:rsid w:val="002A1924"/>
    <w:rsid w:val="002A58A9"/>
    <w:rsid w:val="002A7420"/>
    <w:rsid w:val="002B0F12"/>
    <w:rsid w:val="002B1308"/>
    <w:rsid w:val="002B4554"/>
    <w:rsid w:val="002B58E4"/>
    <w:rsid w:val="002B6150"/>
    <w:rsid w:val="002B688B"/>
    <w:rsid w:val="002B7FB8"/>
    <w:rsid w:val="002C72D8"/>
    <w:rsid w:val="002D11FA"/>
    <w:rsid w:val="002D7654"/>
    <w:rsid w:val="002E074C"/>
    <w:rsid w:val="002E0DDF"/>
    <w:rsid w:val="002E2906"/>
    <w:rsid w:val="002E363B"/>
    <w:rsid w:val="002E4983"/>
    <w:rsid w:val="002E5635"/>
    <w:rsid w:val="002E64C3"/>
    <w:rsid w:val="002E6A2C"/>
    <w:rsid w:val="002F0AA6"/>
    <w:rsid w:val="002F0C88"/>
    <w:rsid w:val="002F1D8C"/>
    <w:rsid w:val="002F21DA"/>
    <w:rsid w:val="002F6DF9"/>
    <w:rsid w:val="00301F39"/>
    <w:rsid w:val="0030467A"/>
    <w:rsid w:val="00304AB9"/>
    <w:rsid w:val="00312700"/>
    <w:rsid w:val="00314A51"/>
    <w:rsid w:val="00314D3C"/>
    <w:rsid w:val="00321620"/>
    <w:rsid w:val="00325926"/>
    <w:rsid w:val="00327A8A"/>
    <w:rsid w:val="00333F50"/>
    <w:rsid w:val="0033475C"/>
    <w:rsid w:val="00336610"/>
    <w:rsid w:val="00336C84"/>
    <w:rsid w:val="00343F73"/>
    <w:rsid w:val="00345060"/>
    <w:rsid w:val="0035323B"/>
    <w:rsid w:val="0035546D"/>
    <w:rsid w:val="003609D2"/>
    <w:rsid w:val="00363F22"/>
    <w:rsid w:val="003640DF"/>
    <w:rsid w:val="003659EB"/>
    <w:rsid w:val="0037052F"/>
    <w:rsid w:val="00375564"/>
    <w:rsid w:val="003772DA"/>
    <w:rsid w:val="00383191"/>
    <w:rsid w:val="00386DED"/>
    <w:rsid w:val="003912E7"/>
    <w:rsid w:val="003928FA"/>
    <w:rsid w:val="00393947"/>
    <w:rsid w:val="003A2275"/>
    <w:rsid w:val="003A6A4F"/>
    <w:rsid w:val="003A7088"/>
    <w:rsid w:val="003B00DF"/>
    <w:rsid w:val="003B1275"/>
    <w:rsid w:val="003B1778"/>
    <w:rsid w:val="003B1FFB"/>
    <w:rsid w:val="003B2BE5"/>
    <w:rsid w:val="003C11CB"/>
    <w:rsid w:val="003C465E"/>
    <w:rsid w:val="003C75F3"/>
    <w:rsid w:val="003C78A3"/>
    <w:rsid w:val="003D054A"/>
    <w:rsid w:val="003D0BA0"/>
    <w:rsid w:val="003D7579"/>
    <w:rsid w:val="003E1867"/>
    <w:rsid w:val="003E5729"/>
    <w:rsid w:val="003F4EE0"/>
    <w:rsid w:val="00401A0C"/>
    <w:rsid w:val="00402153"/>
    <w:rsid w:val="00402FC1"/>
    <w:rsid w:val="00403915"/>
    <w:rsid w:val="00407604"/>
    <w:rsid w:val="00412153"/>
    <w:rsid w:val="004154E5"/>
    <w:rsid w:val="004178B8"/>
    <w:rsid w:val="00425082"/>
    <w:rsid w:val="00431DEB"/>
    <w:rsid w:val="0043270E"/>
    <w:rsid w:val="00436266"/>
    <w:rsid w:val="0043680D"/>
    <w:rsid w:val="00442269"/>
    <w:rsid w:val="0044674E"/>
    <w:rsid w:val="00446B29"/>
    <w:rsid w:val="00452392"/>
    <w:rsid w:val="00453F9A"/>
    <w:rsid w:val="00456231"/>
    <w:rsid w:val="00461568"/>
    <w:rsid w:val="004642EB"/>
    <w:rsid w:val="00466688"/>
    <w:rsid w:val="00471E91"/>
    <w:rsid w:val="00474675"/>
    <w:rsid w:val="0047470C"/>
    <w:rsid w:val="004850EF"/>
    <w:rsid w:val="004952C0"/>
    <w:rsid w:val="004A0C28"/>
    <w:rsid w:val="004A35F9"/>
    <w:rsid w:val="004B24C1"/>
    <w:rsid w:val="004B5B03"/>
    <w:rsid w:val="004B6AE2"/>
    <w:rsid w:val="004C1339"/>
    <w:rsid w:val="004C292F"/>
    <w:rsid w:val="004D4A2F"/>
    <w:rsid w:val="004E0A98"/>
    <w:rsid w:val="004E4861"/>
    <w:rsid w:val="004E6014"/>
    <w:rsid w:val="004E7486"/>
    <w:rsid w:val="004F4A8D"/>
    <w:rsid w:val="005024B0"/>
    <w:rsid w:val="00503718"/>
    <w:rsid w:val="00510280"/>
    <w:rsid w:val="00511113"/>
    <w:rsid w:val="00513D73"/>
    <w:rsid w:val="00514A43"/>
    <w:rsid w:val="005174E5"/>
    <w:rsid w:val="00522393"/>
    <w:rsid w:val="00522620"/>
    <w:rsid w:val="00525656"/>
    <w:rsid w:val="00526A17"/>
    <w:rsid w:val="00526BF1"/>
    <w:rsid w:val="00530F0B"/>
    <w:rsid w:val="005328C0"/>
    <w:rsid w:val="00534C02"/>
    <w:rsid w:val="0054264B"/>
    <w:rsid w:val="00543786"/>
    <w:rsid w:val="00547C91"/>
    <w:rsid w:val="005533D7"/>
    <w:rsid w:val="005651F6"/>
    <w:rsid w:val="00567A21"/>
    <w:rsid w:val="005703DE"/>
    <w:rsid w:val="0058464E"/>
    <w:rsid w:val="00593B48"/>
    <w:rsid w:val="005950A9"/>
    <w:rsid w:val="005A01CB"/>
    <w:rsid w:val="005A21E0"/>
    <w:rsid w:val="005A58FF"/>
    <w:rsid w:val="005A5EAF"/>
    <w:rsid w:val="005A64C0"/>
    <w:rsid w:val="005B10EC"/>
    <w:rsid w:val="005B3411"/>
    <w:rsid w:val="005B3C11"/>
    <w:rsid w:val="005B6F60"/>
    <w:rsid w:val="005C1C28"/>
    <w:rsid w:val="005C1D5E"/>
    <w:rsid w:val="005C51C3"/>
    <w:rsid w:val="005C6DB5"/>
    <w:rsid w:val="005D0918"/>
    <w:rsid w:val="005D1FEA"/>
    <w:rsid w:val="005D4499"/>
    <w:rsid w:val="005D57CF"/>
    <w:rsid w:val="005D615D"/>
    <w:rsid w:val="005E19E7"/>
    <w:rsid w:val="005E3198"/>
    <w:rsid w:val="005F0D35"/>
    <w:rsid w:val="005F7D21"/>
    <w:rsid w:val="0061716C"/>
    <w:rsid w:val="00623011"/>
    <w:rsid w:val="006243A1"/>
    <w:rsid w:val="0063129C"/>
    <w:rsid w:val="00632648"/>
    <w:rsid w:val="00632E56"/>
    <w:rsid w:val="00635CBA"/>
    <w:rsid w:val="006379FD"/>
    <w:rsid w:val="0064338B"/>
    <w:rsid w:val="00646542"/>
    <w:rsid w:val="006504F4"/>
    <w:rsid w:val="00654BC9"/>
    <w:rsid w:val="006552FD"/>
    <w:rsid w:val="00663AF3"/>
    <w:rsid w:val="0066634F"/>
    <w:rsid w:val="00666B6C"/>
    <w:rsid w:val="00675410"/>
    <w:rsid w:val="00675452"/>
    <w:rsid w:val="006755CA"/>
    <w:rsid w:val="00682682"/>
    <w:rsid w:val="00682702"/>
    <w:rsid w:val="00682CAE"/>
    <w:rsid w:val="00684815"/>
    <w:rsid w:val="00690C9C"/>
    <w:rsid w:val="00692368"/>
    <w:rsid w:val="0069737A"/>
    <w:rsid w:val="006A1FFE"/>
    <w:rsid w:val="006A2EBC"/>
    <w:rsid w:val="006A53BC"/>
    <w:rsid w:val="006A5EA0"/>
    <w:rsid w:val="006A783B"/>
    <w:rsid w:val="006A7B33"/>
    <w:rsid w:val="006B14C5"/>
    <w:rsid w:val="006B2DF8"/>
    <w:rsid w:val="006B4E13"/>
    <w:rsid w:val="006B75DD"/>
    <w:rsid w:val="006C67E0"/>
    <w:rsid w:val="006C7ABA"/>
    <w:rsid w:val="006D07A7"/>
    <w:rsid w:val="006D0D60"/>
    <w:rsid w:val="006D1122"/>
    <w:rsid w:val="006D3C00"/>
    <w:rsid w:val="006D6CF4"/>
    <w:rsid w:val="006E3675"/>
    <w:rsid w:val="006E4A7F"/>
    <w:rsid w:val="006F512A"/>
    <w:rsid w:val="007014F7"/>
    <w:rsid w:val="00703136"/>
    <w:rsid w:val="007036CC"/>
    <w:rsid w:val="00704DF6"/>
    <w:rsid w:val="007057F4"/>
    <w:rsid w:val="00705F2E"/>
    <w:rsid w:val="0070651C"/>
    <w:rsid w:val="007132A3"/>
    <w:rsid w:val="00713DEC"/>
    <w:rsid w:val="0071572D"/>
    <w:rsid w:val="00716421"/>
    <w:rsid w:val="00717DE1"/>
    <w:rsid w:val="00724EFB"/>
    <w:rsid w:val="00727423"/>
    <w:rsid w:val="00731651"/>
    <w:rsid w:val="007419C3"/>
    <w:rsid w:val="00744F22"/>
    <w:rsid w:val="007459B3"/>
    <w:rsid w:val="007467A7"/>
    <w:rsid w:val="007469DD"/>
    <w:rsid w:val="0074741B"/>
    <w:rsid w:val="0074759E"/>
    <w:rsid w:val="007478EA"/>
    <w:rsid w:val="00750F37"/>
    <w:rsid w:val="00752ECE"/>
    <w:rsid w:val="0075415C"/>
    <w:rsid w:val="007543C5"/>
    <w:rsid w:val="0075741E"/>
    <w:rsid w:val="00763502"/>
    <w:rsid w:val="00764F5B"/>
    <w:rsid w:val="007670F4"/>
    <w:rsid w:val="00767D8D"/>
    <w:rsid w:val="00774D09"/>
    <w:rsid w:val="007913AB"/>
    <w:rsid w:val="007914F7"/>
    <w:rsid w:val="00795B98"/>
    <w:rsid w:val="007A04D6"/>
    <w:rsid w:val="007A2F05"/>
    <w:rsid w:val="007A3A31"/>
    <w:rsid w:val="007B1625"/>
    <w:rsid w:val="007B1824"/>
    <w:rsid w:val="007B4FE5"/>
    <w:rsid w:val="007B59E4"/>
    <w:rsid w:val="007B706E"/>
    <w:rsid w:val="007B71EB"/>
    <w:rsid w:val="007C0C06"/>
    <w:rsid w:val="007C3DCC"/>
    <w:rsid w:val="007C6205"/>
    <w:rsid w:val="007C686A"/>
    <w:rsid w:val="007C728E"/>
    <w:rsid w:val="007D2C53"/>
    <w:rsid w:val="007D2CF8"/>
    <w:rsid w:val="007D3D60"/>
    <w:rsid w:val="007E1980"/>
    <w:rsid w:val="007E33FF"/>
    <w:rsid w:val="007E4B76"/>
    <w:rsid w:val="007E5EA8"/>
    <w:rsid w:val="007F0CF1"/>
    <w:rsid w:val="007F12A5"/>
    <w:rsid w:val="007F46BC"/>
    <w:rsid w:val="007F4CF1"/>
    <w:rsid w:val="007F6E53"/>
    <w:rsid w:val="007F758D"/>
    <w:rsid w:val="007F7D52"/>
    <w:rsid w:val="00800DE0"/>
    <w:rsid w:val="0080654C"/>
    <w:rsid w:val="008071C6"/>
    <w:rsid w:val="00814303"/>
    <w:rsid w:val="0081497C"/>
    <w:rsid w:val="00817A00"/>
    <w:rsid w:val="00817A70"/>
    <w:rsid w:val="00817B43"/>
    <w:rsid w:val="00823BA8"/>
    <w:rsid w:val="00826310"/>
    <w:rsid w:val="00826F1B"/>
    <w:rsid w:val="00827AA2"/>
    <w:rsid w:val="00830114"/>
    <w:rsid w:val="00833DE5"/>
    <w:rsid w:val="00835DB3"/>
    <w:rsid w:val="0083617B"/>
    <w:rsid w:val="008371BD"/>
    <w:rsid w:val="008408CC"/>
    <w:rsid w:val="00843079"/>
    <w:rsid w:val="008504A8"/>
    <w:rsid w:val="0085282E"/>
    <w:rsid w:val="00853A6B"/>
    <w:rsid w:val="00855788"/>
    <w:rsid w:val="00862F1B"/>
    <w:rsid w:val="00870620"/>
    <w:rsid w:val="0087198C"/>
    <w:rsid w:val="00872C1F"/>
    <w:rsid w:val="00873B42"/>
    <w:rsid w:val="00881682"/>
    <w:rsid w:val="008856D8"/>
    <w:rsid w:val="00890F3B"/>
    <w:rsid w:val="00892E82"/>
    <w:rsid w:val="008A3186"/>
    <w:rsid w:val="008B02F3"/>
    <w:rsid w:val="008B3E6F"/>
    <w:rsid w:val="008C1B58"/>
    <w:rsid w:val="008C39AE"/>
    <w:rsid w:val="008C5174"/>
    <w:rsid w:val="008C590D"/>
    <w:rsid w:val="008C6C85"/>
    <w:rsid w:val="008D04EE"/>
    <w:rsid w:val="008D499B"/>
    <w:rsid w:val="008D63F5"/>
    <w:rsid w:val="008E031B"/>
    <w:rsid w:val="008E1807"/>
    <w:rsid w:val="008E543C"/>
    <w:rsid w:val="008E7029"/>
    <w:rsid w:val="008E7EF6"/>
    <w:rsid w:val="008F1F98"/>
    <w:rsid w:val="008F6758"/>
    <w:rsid w:val="00900A83"/>
    <w:rsid w:val="00901E13"/>
    <w:rsid w:val="009029A5"/>
    <w:rsid w:val="009040DD"/>
    <w:rsid w:val="00905B47"/>
    <w:rsid w:val="00906428"/>
    <w:rsid w:val="00906F8B"/>
    <w:rsid w:val="0091331C"/>
    <w:rsid w:val="00920971"/>
    <w:rsid w:val="009213D0"/>
    <w:rsid w:val="00921758"/>
    <w:rsid w:val="00926099"/>
    <w:rsid w:val="009279DE"/>
    <w:rsid w:val="00930116"/>
    <w:rsid w:val="00932C35"/>
    <w:rsid w:val="00936CA4"/>
    <w:rsid w:val="0094212C"/>
    <w:rsid w:val="0094685F"/>
    <w:rsid w:val="00951C83"/>
    <w:rsid w:val="00952926"/>
    <w:rsid w:val="00954689"/>
    <w:rsid w:val="00954D8C"/>
    <w:rsid w:val="00957631"/>
    <w:rsid w:val="009617C9"/>
    <w:rsid w:val="00961C93"/>
    <w:rsid w:val="00965324"/>
    <w:rsid w:val="0097091E"/>
    <w:rsid w:val="00970B51"/>
    <w:rsid w:val="00975507"/>
    <w:rsid w:val="009760D3"/>
    <w:rsid w:val="009764D5"/>
    <w:rsid w:val="00977132"/>
    <w:rsid w:val="00981A4B"/>
    <w:rsid w:val="00982501"/>
    <w:rsid w:val="009877D3"/>
    <w:rsid w:val="00994E8F"/>
    <w:rsid w:val="009951DC"/>
    <w:rsid w:val="009959BB"/>
    <w:rsid w:val="00995A66"/>
    <w:rsid w:val="00997158"/>
    <w:rsid w:val="009975D0"/>
    <w:rsid w:val="009A00E5"/>
    <w:rsid w:val="009A3A7C"/>
    <w:rsid w:val="009A638C"/>
    <w:rsid w:val="009B2ADB"/>
    <w:rsid w:val="009B603A"/>
    <w:rsid w:val="009B7160"/>
    <w:rsid w:val="009C2D0E"/>
    <w:rsid w:val="009C3DAC"/>
    <w:rsid w:val="009C42E0"/>
    <w:rsid w:val="009C5AB4"/>
    <w:rsid w:val="009D5362"/>
    <w:rsid w:val="009E1415"/>
    <w:rsid w:val="009E2ADC"/>
    <w:rsid w:val="009E4F43"/>
    <w:rsid w:val="009E6116"/>
    <w:rsid w:val="009E632E"/>
    <w:rsid w:val="009F5702"/>
    <w:rsid w:val="00A02E43"/>
    <w:rsid w:val="00A065F9"/>
    <w:rsid w:val="00A07F34"/>
    <w:rsid w:val="00A13950"/>
    <w:rsid w:val="00A21805"/>
    <w:rsid w:val="00A22154"/>
    <w:rsid w:val="00A25C38"/>
    <w:rsid w:val="00A25ED4"/>
    <w:rsid w:val="00A340EB"/>
    <w:rsid w:val="00A36BBE"/>
    <w:rsid w:val="00A4307A"/>
    <w:rsid w:val="00A45B55"/>
    <w:rsid w:val="00A47EBB"/>
    <w:rsid w:val="00A517E1"/>
    <w:rsid w:val="00A51CDD"/>
    <w:rsid w:val="00A520F9"/>
    <w:rsid w:val="00A534A6"/>
    <w:rsid w:val="00A536E0"/>
    <w:rsid w:val="00A54CB9"/>
    <w:rsid w:val="00A60FD7"/>
    <w:rsid w:val="00A6234E"/>
    <w:rsid w:val="00A6730D"/>
    <w:rsid w:val="00A71625"/>
    <w:rsid w:val="00A71B9B"/>
    <w:rsid w:val="00A738D3"/>
    <w:rsid w:val="00A751C7"/>
    <w:rsid w:val="00A76A4A"/>
    <w:rsid w:val="00A8114E"/>
    <w:rsid w:val="00A81457"/>
    <w:rsid w:val="00A82757"/>
    <w:rsid w:val="00A84123"/>
    <w:rsid w:val="00A87844"/>
    <w:rsid w:val="00AA038C"/>
    <w:rsid w:val="00AA69F4"/>
    <w:rsid w:val="00AA7A09"/>
    <w:rsid w:val="00AB3B50"/>
    <w:rsid w:val="00AB4435"/>
    <w:rsid w:val="00AB5214"/>
    <w:rsid w:val="00AC05B1"/>
    <w:rsid w:val="00AC40A6"/>
    <w:rsid w:val="00AC6C61"/>
    <w:rsid w:val="00AD1986"/>
    <w:rsid w:val="00AD356C"/>
    <w:rsid w:val="00AE2914"/>
    <w:rsid w:val="00AE2B5C"/>
    <w:rsid w:val="00AE3915"/>
    <w:rsid w:val="00AE6D15"/>
    <w:rsid w:val="00AF6263"/>
    <w:rsid w:val="00AF7A0D"/>
    <w:rsid w:val="00B04182"/>
    <w:rsid w:val="00B042C6"/>
    <w:rsid w:val="00B04F5D"/>
    <w:rsid w:val="00B06499"/>
    <w:rsid w:val="00B07AE3"/>
    <w:rsid w:val="00B11430"/>
    <w:rsid w:val="00B12F57"/>
    <w:rsid w:val="00B22468"/>
    <w:rsid w:val="00B228A8"/>
    <w:rsid w:val="00B2605E"/>
    <w:rsid w:val="00B3525E"/>
    <w:rsid w:val="00B353EB"/>
    <w:rsid w:val="00B439C4"/>
    <w:rsid w:val="00B4535E"/>
    <w:rsid w:val="00B51B52"/>
    <w:rsid w:val="00B52A8C"/>
    <w:rsid w:val="00B636A8"/>
    <w:rsid w:val="00B665C6"/>
    <w:rsid w:val="00B71B65"/>
    <w:rsid w:val="00B805AF"/>
    <w:rsid w:val="00B84DA0"/>
    <w:rsid w:val="00B869EC"/>
    <w:rsid w:val="00B9397A"/>
    <w:rsid w:val="00B9633D"/>
    <w:rsid w:val="00BA0B75"/>
    <w:rsid w:val="00BA2EBE"/>
    <w:rsid w:val="00BA48EC"/>
    <w:rsid w:val="00BB0F28"/>
    <w:rsid w:val="00BB458A"/>
    <w:rsid w:val="00BC2A4C"/>
    <w:rsid w:val="00BD00D3"/>
    <w:rsid w:val="00BD027B"/>
    <w:rsid w:val="00BD1659"/>
    <w:rsid w:val="00BD3AA9"/>
    <w:rsid w:val="00BD4A18"/>
    <w:rsid w:val="00BD6DB2"/>
    <w:rsid w:val="00BE11CF"/>
    <w:rsid w:val="00BE21AB"/>
    <w:rsid w:val="00BE3FF8"/>
    <w:rsid w:val="00BE55CB"/>
    <w:rsid w:val="00BF617A"/>
    <w:rsid w:val="00BF6FCE"/>
    <w:rsid w:val="00BF7DB1"/>
    <w:rsid w:val="00BF7E30"/>
    <w:rsid w:val="00C026C1"/>
    <w:rsid w:val="00C0379D"/>
    <w:rsid w:val="00C03931"/>
    <w:rsid w:val="00C05FE3"/>
    <w:rsid w:val="00C10429"/>
    <w:rsid w:val="00C16173"/>
    <w:rsid w:val="00C20858"/>
    <w:rsid w:val="00C2136D"/>
    <w:rsid w:val="00C214EE"/>
    <w:rsid w:val="00C2314B"/>
    <w:rsid w:val="00C24971"/>
    <w:rsid w:val="00C25522"/>
    <w:rsid w:val="00C265AE"/>
    <w:rsid w:val="00C26BE5"/>
    <w:rsid w:val="00C26E4D"/>
    <w:rsid w:val="00C27909"/>
    <w:rsid w:val="00C27B03"/>
    <w:rsid w:val="00C314E1"/>
    <w:rsid w:val="00C34397"/>
    <w:rsid w:val="00C3783E"/>
    <w:rsid w:val="00C3788B"/>
    <w:rsid w:val="00C4095D"/>
    <w:rsid w:val="00C415AD"/>
    <w:rsid w:val="00C432E6"/>
    <w:rsid w:val="00C50320"/>
    <w:rsid w:val="00C5547E"/>
    <w:rsid w:val="00C57F16"/>
    <w:rsid w:val="00C601D2"/>
    <w:rsid w:val="00C632E1"/>
    <w:rsid w:val="00C65BCC"/>
    <w:rsid w:val="00C66970"/>
    <w:rsid w:val="00C67EED"/>
    <w:rsid w:val="00C8691C"/>
    <w:rsid w:val="00C87F71"/>
    <w:rsid w:val="00C93528"/>
    <w:rsid w:val="00C93E29"/>
    <w:rsid w:val="00C95412"/>
    <w:rsid w:val="00CA168A"/>
    <w:rsid w:val="00CA357E"/>
    <w:rsid w:val="00CA44F9"/>
    <w:rsid w:val="00CA4A69"/>
    <w:rsid w:val="00CB1077"/>
    <w:rsid w:val="00CB15D8"/>
    <w:rsid w:val="00CB753D"/>
    <w:rsid w:val="00CC3E0C"/>
    <w:rsid w:val="00CC58D3"/>
    <w:rsid w:val="00CC784D"/>
    <w:rsid w:val="00CE181A"/>
    <w:rsid w:val="00CE19CF"/>
    <w:rsid w:val="00CE436D"/>
    <w:rsid w:val="00CE730C"/>
    <w:rsid w:val="00D01F29"/>
    <w:rsid w:val="00D0337B"/>
    <w:rsid w:val="00D036FB"/>
    <w:rsid w:val="00D079B2"/>
    <w:rsid w:val="00D114E9"/>
    <w:rsid w:val="00D172E5"/>
    <w:rsid w:val="00D2381B"/>
    <w:rsid w:val="00D23CCC"/>
    <w:rsid w:val="00D32F1C"/>
    <w:rsid w:val="00D34033"/>
    <w:rsid w:val="00D35024"/>
    <w:rsid w:val="00D429C6"/>
    <w:rsid w:val="00D46EDE"/>
    <w:rsid w:val="00D476C8"/>
    <w:rsid w:val="00D47748"/>
    <w:rsid w:val="00D52233"/>
    <w:rsid w:val="00D538D6"/>
    <w:rsid w:val="00D54CC3"/>
    <w:rsid w:val="00D6041A"/>
    <w:rsid w:val="00D633EB"/>
    <w:rsid w:val="00D7202A"/>
    <w:rsid w:val="00D8234F"/>
    <w:rsid w:val="00D82590"/>
    <w:rsid w:val="00D82FF7"/>
    <w:rsid w:val="00D847FE"/>
    <w:rsid w:val="00D8502F"/>
    <w:rsid w:val="00D94AFC"/>
    <w:rsid w:val="00D9588C"/>
    <w:rsid w:val="00D964EA"/>
    <w:rsid w:val="00D966D0"/>
    <w:rsid w:val="00DA0C59"/>
    <w:rsid w:val="00DA3991"/>
    <w:rsid w:val="00DA4394"/>
    <w:rsid w:val="00DB0990"/>
    <w:rsid w:val="00DB5216"/>
    <w:rsid w:val="00DB7E6C"/>
    <w:rsid w:val="00DC0D33"/>
    <w:rsid w:val="00DC2E3C"/>
    <w:rsid w:val="00DD2C09"/>
    <w:rsid w:val="00DD5A29"/>
    <w:rsid w:val="00DD5D9D"/>
    <w:rsid w:val="00DE1F81"/>
    <w:rsid w:val="00DE29AD"/>
    <w:rsid w:val="00DE2C67"/>
    <w:rsid w:val="00DE30C9"/>
    <w:rsid w:val="00DE320E"/>
    <w:rsid w:val="00DE35CB"/>
    <w:rsid w:val="00DE3CD4"/>
    <w:rsid w:val="00DE4701"/>
    <w:rsid w:val="00DE4DD5"/>
    <w:rsid w:val="00DE4EA0"/>
    <w:rsid w:val="00DF21E9"/>
    <w:rsid w:val="00E00F14"/>
    <w:rsid w:val="00E0314F"/>
    <w:rsid w:val="00E06386"/>
    <w:rsid w:val="00E176D8"/>
    <w:rsid w:val="00E23229"/>
    <w:rsid w:val="00E24EB4"/>
    <w:rsid w:val="00E320ED"/>
    <w:rsid w:val="00E33AFB"/>
    <w:rsid w:val="00E34218"/>
    <w:rsid w:val="00E35418"/>
    <w:rsid w:val="00E36C1A"/>
    <w:rsid w:val="00E46282"/>
    <w:rsid w:val="00E47BEB"/>
    <w:rsid w:val="00E509F9"/>
    <w:rsid w:val="00E5216E"/>
    <w:rsid w:val="00E54DFA"/>
    <w:rsid w:val="00E6342D"/>
    <w:rsid w:val="00E707B5"/>
    <w:rsid w:val="00E71E26"/>
    <w:rsid w:val="00E735CF"/>
    <w:rsid w:val="00E75996"/>
    <w:rsid w:val="00E82344"/>
    <w:rsid w:val="00E83154"/>
    <w:rsid w:val="00E84C82"/>
    <w:rsid w:val="00E84D64"/>
    <w:rsid w:val="00E87408"/>
    <w:rsid w:val="00E903FF"/>
    <w:rsid w:val="00E90FA5"/>
    <w:rsid w:val="00E913A2"/>
    <w:rsid w:val="00E914C4"/>
    <w:rsid w:val="00E91562"/>
    <w:rsid w:val="00E934F5"/>
    <w:rsid w:val="00E96961"/>
    <w:rsid w:val="00EA70D4"/>
    <w:rsid w:val="00EA72EC"/>
    <w:rsid w:val="00EB11CB"/>
    <w:rsid w:val="00EB275A"/>
    <w:rsid w:val="00EB4330"/>
    <w:rsid w:val="00EB786A"/>
    <w:rsid w:val="00EC1578"/>
    <w:rsid w:val="00EC1C72"/>
    <w:rsid w:val="00EC3CC9"/>
    <w:rsid w:val="00EC680A"/>
    <w:rsid w:val="00EC6DCE"/>
    <w:rsid w:val="00ED4B9E"/>
    <w:rsid w:val="00EE2BED"/>
    <w:rsid w:val="00EE374B"/>
    <w:rsid w:val="00F005F3"/>
    <w:rsid w:val="00F03D75"/>
    <w:rsid w:val="00F05761"/>
    <w:rsid w:val="00F0683D"/>
    <w:rsid w:val="00F11BB5"/>
    <w:rsid w:val="00F12241"/>
    <w:rsid w:val="00F1417B"/>
    <w:rsid w:val="00F158D4"/>
    <w:rsid w:val="00F2616D"/>
    <w:rsid w:val="00F34B99"/>
    <w:rsid w:val="00F4040D"/>
    <w:rsid w:val="00F40A3C"/>
    <w:rsid w:val="00F41CD1"/>
    <w:rsid w:val="00F4790B"/>
    <w:rsid w:val="00F503BF"/>
    <w:rsid w:val="00F52DAB"/>
    <w:rsid w:val="00F543F0"/>
    <w:rsid w:val="00F57234"/>
    <w:rsid w:val="00F679F5"/>
    <w:rsid w:val="00F77030"/>
    <w:rsid w:val="00F81A31"/>
    <w:rsid w:val="00F81D29"/>
    <w:rsid w:val="00F844F3"/>
    <w:rsid w:val="00F91C4D"/>
    <w:rsid w:val="00F92FD9"/>
    <w:rsid w:val="00F937FC"/>
    <w:rsid w:val="00F94B3F"/>
    <w:rsid w:val="00FA39AE"/>
    <w:rsid w:val="00FA6684"/>
    <w:rsid w:val="00FA731E"/>
    <w:rsid w:val="00FB25E9"/>
    <w:rsid w:val="00FB2B38"/>
    <w:rsid w:val="00FB37BC"/>
    <w:rsid w:val="00FB4A2D"/>
    <w:rsid w:val="00FB5CC7"/>
    <w:rsid w:val="00FB7F6B"/>
    <w:rsid w:val="00FC6358"/>
    <w:rsid w:val="00FC7132"/>
    <w:rsid w:val="00FC7B8D"/>
    <w:rsid w:val="00FD01CF"/>
    <w:rsid w:val="00FD27A5"/>
    <w:rsid w:val="00FD320D"/>
    <w:rsid w:val="00FE23DE"/>
    <w:rsid w:val="00FE551D"/>
    <w:rsid w:val="00FE61AC"/>
    <w:rsid w:val="00FE7486"/>
    <w:rsid w:val="00FF403C"/>
    <w:rsid w:val="00FF6F54"/>
    <w:rsid w:val="64F60692"/>
    <w:rsid w:val="7AF46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17A3F08-130E-4D9A-AD4B-B549C1E0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qFormat="1"/>
    <w:lsdException w:name="annotation tex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pPr>
      <w:tabs>
        <w:tab w:val="right" w:leader="dot" w:pos="9241"/>
      </w:tabs>
      <w:ind w:firstLineChars="500" w:firstLine="500"/>
      <w:jc w:val="left"/>
    </w:pPr>
    <w:rPr>
      <w:rFonts w:ascii="宋体"/>
      <w:szCs w:val="21"/>
    </w:rPr>
  </w:style>
  <w:style w:type="paragraph" w:styleId="8">
    <w:name w:val="index 8"/>
    <w:basedOn w:val="aff0"/>
    <w:next w:val="aff0"/>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pPr>
      <w:ind w:left="1050" w:hanging="210"/>
      <w:jc w:val="left"/>
    </w:pPr>
    <w:rPr>
      <w:rFonts w:ascii="Calibri" w:hAnsi="Calibri"/>
      <w:sz w:val="20"/>
      <w:szCs w:val="20"/>
    </w:rPr>
  </w:style>
  <w:style w:type="paragraph" w:styleId="aff5">
    <w:name w:val="Document Map"/>
    <w:basedOn w:val="aff0"/>
    <w:semiHidden/>
    <w:pPr>
      <w:shd w:val="clear" w:color="auto" w:fill="000080"/>
    </w:pPr>
  </w:style>
  <w:style w:type="paragraph" w:styleId="6">
    <w:name w:val="index 6"/>
    <w:basedOn w:val="aff0"/>
    <w:next w:val="aff0"/>
    <w:pPr>
      <w:ind w:left="1260" w:hanging="210"/>
      <w:jc w:val="left"/>
    </w:pPr>
    <w:rPr>
      <w:rFonts w:ascii="Calibri" w:hAnsi="Calibri"/>
      <w:sz w:val="20"/>
      <w:szCs w:val="20"/>
    </w:rPr>
  </w:style>
  <w:style w:type="paragraph" w:styleId="4">
    <w:name w:val="index 4"/>
    <w:basedOn w:val="aff0"/>
    <w:next w:val="aff0"/>
    <w:pPr>
      <w:ind w:left="840" w:hanging="210"/>
      <w:jc w:val="left"/>
    </w:pPr>
    <w:rPr>
      <w:rFonts w:ascii="Calibri" w:hAnsi="Calibri"/>
      <w:sz w:val="20"/>
      <w:szCs w:val="20"/>
    </w:rPr>
  </w:style>
  <w:style w:type="paragraph" w:styleId="50">
    <w:name w:val="toc 5"/>
    <w:basedOn w:val="aff0"/>
    <w:next w:val="aff0"/>
    <w:semiHidden/>
    <w:pPr>
      <w:tabs>
        <w:tab w:val="right" w:leader="dot" w:pos="9241"/>
      </w:tabs>
      <w:ind w:firstLineChars="300" w:firstLine="300"/>
      <w:jc w:val="left"/>
    </w:pPr>
    <w:rPr>
      <w:rFonts w:ascii="宋体"/>
      <w:szCs w:val="21"/>
    </w:rPr>
  </w:style>
  <w:style w:type="paragraph" w:styleId="3">
    <w:name w:val="toc 3"/>
    <w:basedOn w:val="aff0"/>
    <w:next w:val="aff0"/>
    <w:semiHidden/>
    <w:pPr>
      <w:tabs>
        <w:tab w:val="right" w:leader="dot" w:pos="9241"/>
      </w:tabs>
      <w:ind w:firstLineChars="100" w:firstLine="100"/>
      <w:jc w:val="left"/>
    </w:pPr>
    <w:rPr>
      <w:rFonts w:ascii="宋体"/>
      <w:szCs w:val="21"/>
    </w:rPr>
  </w:style>
  <w:style w:type="paragraph" w:styleId="80">
    <w:name w:val="toc 8"/>
    <w:basedOn w:val="aff0"/>
    <w:next w:val="aff0"/>
    <w:semiHidden/>
    <w:pPr>
      <w:tabs>
        <w:tab w:val="right" w:leader="dot" w:pos="9241"/>
      </w:tabs>
      <w:ind w:firstLineChars="600" w:firstLine="607"/>
      <w:jc w:val="left"/>
    </w:pPr>
    <w:rPr>
      <w:rFonts w:ascii="宋体"/>
      <w:szCs w:val="21"/>
    </w:rPr>
  </w:style>
  <w:style w:type="paragraph" w:styleId="30">
    <w:name w:val="index 3"/>
    <w:basedOn w:val="aff0"/>
    <w:next w:val="aff0"/>
    <w:pPr>
      <w:ind w:left="630" w:hanging="210"/>
      <w:jc w:val="left"/>
    </w:pPr>
    <w:rPr>
      <w:rFonts w:ascii="Calibri" w:hAnsi="Calibri"/>
      <w:sz w:val="20"/>
      <w:szCs w:val="20"/>
    </w:rPr>
  </w:style>
  <w:style w:type="paragraph" w:styleId="aff6">
    <w:name w:val="endnote text"/>
    <w:basedOn w:val="aff0"/>
    <w:semiHidden/>
    <w:pPr>
      <w:snapToGrid w:val="0"/>
      <w:jc w:val="left"/>
    </w:pPr>
  </w:style>
  <w:style w:type="paragraph" w:styleId="aff7">
    <w:name w:val="footer"/>
    <w:basedOn w:val="aff0"/>
    <w:pPr>
      <w:snapToGrid w:val="0"/>
      <w:ind w:rightChars="100" w:right="210"/>
      <w:jc w:val="right"/>
    </w:pPr>
    <w:rPr>
      <w:sz w:val="18"/>
      <w:szCs w:val="18"/>
    </w:rPr>
  </w:style>
  <w:style w:type="paragraph" w:styleId="aff8">
    <w:name w:val="header"/>
    <w:basedOn w:val="aff0"/>
    <w:pPr>
      <w:snapToGrid w:val="0"/>
      <w:jc w:val="left"/>
    </w:pPr>
    <w:rPr>
      <w:sz w:val="18"/>
      <w:szCs w:val="18"/>
    </w:rPr>
  </w:style>
  <w:style w:type="paragraph" w:styleId="1">
    <w:name w:val="toc 1"/>
    <w:basedOn w:val="aff0"/>
    <w:next w:val="aff0"/>
    <w:semiHidden/>
    <w:pPr>
      <w:tabs>
        <w:tab w:val="right" w:leader="dot" w:pos="9242"/>
      </w:tabs>
      <w:spacing w:beforeLines="25" w:afterLines="25"/>
      <w:jc w:val="left"/>
    </w:pPr>
    <w:rPr>
      <w:rFonts w:ascii="宋体"/>
      <w:szCs w:val="21"/>
    </w:rPr>
  </w:style>
  <w:style w:type="paragraph" w:styleId="40">
    <w:name w:val="toc 4"/>
    <w:basedOn w:val="aff0"/>
    <w:next w:val="aff0"/>
    <w:semiHidden/>
    <w:pPr>
      <w:tabs>
        <w:tab w:val="right" w:leader="dot" w:pos="9241"/>
      </w:tabs>
      <w:ind w:firstLineChars="200" w:firstLine="200"/>
      <w:jc w:val="left"/>
    </w:pPr>
    <w:rPr>
      <w:rFonts w:ascii="宋体"/>
      <w:szCs w:val="21"/>
    </w:rPr>
  </w:style>
  <w:style w:type="paragraph" w:styleId="aff9">
    <w:name w:val="index heading"/>
    <w:basedOn w:val="aff0"/>
    <w:next w:val="10"/>
    <w:pPr>
      <w:spacing w:before="120" w:after="120"/>
      <w:jc w:val="center"/>
    </w:pPr>
    <w:rPr>
      <w:rFonts w:ascii="Calibri" w:hAnsi="Calibri"/>
      <w:b/>
      <w:bCs/>
      <w:iCs/>
      <w:szCs w:val="20"/>
    </w:rPr>
  </w:style>
  <w:style w:type="paragraph" w:styleId="10">
    <w:name w:val="index 1"/>
    <w:basedOn w:val="aff0"/>
    <w:next w:val="affa"/>
    <w:pPr>
      <w:tabs>
        <w:tab w:val="right" w:leader="dot" w:pos="9299"/>
      </w:tabs>
      <w:jc w:val="left"/>
    </w:pPr>
    <w:rPr>
      <w:rFonts w:ascii="宋体"/>
      <w:szCs w:val="21"/>
    </w:rPr>
  </w:style>
  <w:style w:type="paragraph" w:customStyle="1" w:styleId="a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pPr>
      <w:numPr>
        <w:numId w:val="1"/>
      </w:numPr>
      <w:snapToGrid w:val="0"/>
      <w:jc w:val="left"/>
    </w:pPr>
    <w:rPr>
      <w:rFonts w:ascii="宋体"/>
      <w:sz w:val="18"/>
      <w:szCs w:val="18"/>
    </w:rPr>
  </w:style>
  <w:style w:type="paragraph" w:styleId="60">
    <w:name w:val="toc 6"/>
    <w:basedOn w:val="aff0"/>
    <w:next w:val="aff0"/>
    <w:semiHidden/>
    <w:pPr>
      <w:tabs>
        <w:tab w:val="right" w:leader="dot" w:pos="9241"/>
      </w:tabs>
      <w:ind w:firstLineChars="400" w:firstLine="400"/>
      <w:jc w:val="left"/>
    </w:pPr>
    <w:rPr>
      <w:rFonts w:ascii="宋体"/>
      <w:szCs w:val="21"/>
    </w:rPr>
  </w:style>
  <w:style w:type="paragraph" w:styleId="70">
    <w:name w:val="index 7"/>
    <w:basedOn w:val="aff0"/>
    <w:next w:val="aff0"/>
    <w:pPr>
      <w:ind w:left="1470" w:hanging="210"/>
      <w:jc w:val="left"/>
    </w:pPr>
    <w:rPr>
      <w:rFonts w:ascii="Calibri" w:hAnsi="Calibri"/>
      <w:sz w:val="20"/>
      <w:szCs w:val="20"/>
    </w:rPr>
  </w:style>
  <w:style w:type="paragraph" w:styleId="9">
    <w:name w:val="index 9"/>
    <w:basedOn w:val="aff0"/>
    <w:next w:val="aff0"/>
    <w:pPr>
      <w:ind w:left="1890" w:hanging="210"/>
      <w:jc w:val="left"/>
    </w:pPr>
    <w:rPr>
      <w:rFonts w:ascii="Calibri" w:hAnsi="Calibri"/>
      <w:sz w:val="20"/>
      <w:szCs w:val="20"/>
    </w:rPr>
  </w:style>
  <w:style w:type="paragraph" w:styleId="2">
    <w:name w:val="toc 2"/>
    <w:basedOn w:val="aff0"/>
    <w:next w:val="aff0"/>
    <w:semiHidden/>
    <w:pPr>
      <w:tabs>
        <w:tab w:val="right" w:leader="dot" w:pos="9242"/>
      </w:tabs>
    </w:pPr>
    <w:rPr>
      <w:rFonts w:ascii="宋体"/>
      <w:szCs w:val="21"/>
    </w:rPr>
  </w:style>
  <w:style w:type="paragraph" w:styleId="90">
    <w:name w:val="toc 9"/>
    <w:basedOn w:val="aff0"/>
    <w:next w:val="aff0"/>
    <w:semiHidden/>
    <w:pPr>
      <w:ind w:left="1470"/>
      <w:jc w:val="left"/>
    </w:pPr>
    <w:rPr>
      <w:sz w:val="20"/>
      <w:szCs w:val="20"/>
    </w:rPr>
  </w:style>
  <w:style w:type="paragraph" w:styleId="20">
    <w:name w:val="index 2"/>
    <w:basedOn w:val="aff0"/>
    <w:next w:val="aff0"/>
    <w:pPr>
      <w:ind w:left="420" w:hanging="210"/>
      <w:jc w:val="left"/>
    </w:pPr>
    <w:rPr>
      <w:rFonts w:ascii="Calibri" w:hAnsi="Calibri"/>
      <w:sz w:val="20"/>
      <w:szCs w:val="20"/>
    </w:rPr>
  </w:style>
  <w:style w:type="table" w:styleId="affb">
    <w:name w:val="Table Grid"/>
    <w:basedOn w:val="aff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Pr>
      <w:vertAlign w:val="superscript"/>
    </w:rPr>
  </w:style>
  <w:style w:type="character" w:styleId="affd">
    <w:name w:val="page number"/>
    <w:rPr>
      <w:rFonts w:ascii="Times New Roman" w:eastAsia="宋体" w:hAnsi="Times New Roman"/>
      <w:sz w:val="18"/>
    </w:rPr>
  </w:style>
  <w:style w:type="character" w:styleId="affe">
    <w:name w:val="FollowedHyperlink"/>
    <w:rPr>
      <w:color w:val="800080"/>
      <w:u w:val="single"/>
    </w:rPr>
  </w:style>
  <w:style w:type="character" w:styleId="afff">
    <w:name w:val="Hyperlink"/>
    <w:qFormat/>
    <w:rPr>
      <w:color w:val="0000FF"/>
      <w:spacing w:val="0"/>
      <w:w w:val="100"/>
      <w:szCs w:val="21"/>
      <w:u w:val="single"/>
    </w:rPr>
  </w:style>
  <w:style w:type="character" w:styleId="afff0">
    <w:name w:val="footnote reference"/>
    <w:semiHidden/>
    <w:qFormat/>
    <w:rPr>
      <w:vertAlign w:val="superscript"/>
    </w:rPr>
  </w:style>
  <w:style w:type="character" w:customStyle="1" w:styleId="Char">
    <w:name w:val="段 Char"/>
    <w:link w:val="affa"/>
    <w:rPr>
      <w:rFonts w:ascii="宋体"/>
      <w:sz w:val="21"/>
      <w:lang w:val="en-US" w:eastAsia="zh-CN" w:bidi="ar-SA"/>
    </w:rPr>
  </w:style>
  <w:style w:type="paragraph" w:customStyle="1" w:styleId="a6">
    <w:name w:val="一级条标题"/>
    <w:next w:val="affa"/>
    <w:link w:val="Char0"/>
    <w:qFormat/>
    <w:pPr>
      <w:numPr>
        <w:ilvl w:val="1"/>
        <w:numId w:val="2"/>
      </w:numPr>
      <w:spacing w:beforeLines="50" w:afterLines="50"/>
      <w:outlineLvl w:val="2"/>
    </w:pPr>
    <w:rPr>
      <w:rFonts w:ascii="黑体" w:eastAsia="黑体"/>
      <w:sz w:val="21"/>
      <w:szCs w:val="21"/>
    </w:rPr>
  </w:style>
  <w:style w:type="paragraph" w:customStyle="1" w:styleId="afff1">
    <w:name w:val="标准书脚_奇数页"/>
    <w:pPr>
      <w:spacing w:before="120"/>
      <w:ind w:right="198"/>
      <w:jc w:val="right"/>
    </w:pPr>
    <w:rPr>
      <w:rFonts w:ascii="宋体"/>
      <w:sz w:val="18"/>
      <w:szCs w:val="18"/>
    </w:rPr>
  </w:style>
  <w:style w:type="paragraph" w:customStyle="1" w:styleId="afff2">
    <w:name w:val="标准书眉_奇数页"/>
    <w:next w:val="aff0"/>
    <w:pPr>
      <w:tabs>
        <w:tab w:val="center" w:pos="4154"/>
        <w:tab w:val="right" w:pos="8306"/>
      </w:tabs>
      <w:spacing w:after="220"/>
      <w:jc w:val="right"/>
    </w:pPr>
    <w:rPr>
      <w:rFonts w:ascii="黑体" w:eastAsia="黑体"/>
      <w:sz w:val="21"/>
      <w:szCs w:val="21"/>
    </w:rPr>
  </w:style>
  <w:style w:type="paragraph" w:customStyle="1" w:styleId="a5">
    <w:name w:val="章标题"/>
    <w:next w:val="affa"/>
    <w:qFormat/>
    <w:pPr>
      <w:numPr>
        <w:numId w:val="2"/>
      </w:numPr>
      <w:spacing w:beforeLines="100" w:afterLines="100"/>
      <w:jc w:val="both"/>
      <w:outlineLvl w:val="1"/>
    </w:pPr>
    <w:rPr>
      <w:rFonts w:ascii="黑体" w:eastAsia="黑体"/>
      <w:sz w:val="21"/>
    </w:rPr>
  </w:style>
  <w:style w:type="paragraph" w:customStyle="1" w:styleId="a7">
    <w:name w:val="二级条标题"/>
    <w:basedOn w:val="a6"/>
    <w:next w:val="affa"/>
    <w:qFormat/>
    <w:pPr>
      <w:numPr>
        <w:ilvl w:val="2"/>
      </w:numPr>
      <w:spacing w:before="50" w:after="50"/>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列项——（一级）"/>
    <w:basedOn w:val="ae"/>
    <w:pPr>
      <w:numPr>
        <w:ilvl w:val="0"/>
        <w:numId w:val="0"/>
      </w:numPr>
    </w:pPr>
  </w:style>
  <w:style w:type="paragraph" w:customStyle="1" w:styleId="ae">
    <w:name w:val="数字编号列项（二级）"/>
    <w:pPr>
      <w:numPr>
        <w:ilvl w:val="1"/>
        <w:numId w:val="3"/>
      </w:numPr>
      <w:jc w:val="both"/>
    </w:pPr>
    <w:rPr>
      <w:rFonts w:ascii="宋体"/>
      <w:sz w:val="21"/>
    </w:rPr>
  </w:style>
  <w:style w:type="paragraph" w:customStyle="1" w:styleId="af">
    <w:name w:val="列项●（二级）"/>
    <w:pPr>
      <w:numPr>
        <w:ilvl w:val="1"/>
        <w:numId w:val="4"/>
      </w:numPr>
      <w:tabs>
        <w:tab w:val="left" w:pos="840"/>
      </w:tabs>
      <w:jc w:val="both"/>
    </w:pPr>
    <w:rPr>
      <w:rFonts w:ascii="宋体"/>
      <w:sz w:val="21"/>
    </w:rPr>
  </w:style>
  <w:style w:type="paragraph" w:customStyle="1" w:styleId="afff4">
    <w:name w:val="目次、标准名称标题"/>
    <w:basedOn w:val="aff0"/>
    <w:next w:val="aff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三级条标题"/>
    <w:basedOn w:val="a7"/>
    <w:next w:val="affa"/>
    <w:pPr>
      <w:numPr>
        <w:ilvl w:val="0"/>
        <w:numId w:val="0"/>
      </w:numPr>
      <w:outlineLvl w:val="4"/>
    </w:pPr>
  </w:style>
  <w:style w:type="paragraph" w:customStyle="1" w:styleId="a1">
    <w:name w:val="示例"/>
    <w:next w:val="afff6"/>
    <w:pPr>
      <w:widowControl w:val="0"/>
      <w:numPr>
        <w:numId w:val="5"/>
      </w:numPr>
      <w:jc w:val="both"/>
    </w:pPr>
    <w:rPr>
      <w:rFonts w:ascii="宋体"/>
      <w:sz w:val="18"/>
      <w:szCs w:val="18"/>
    </w:rPr>
  </w:style>
  <w:style w:type="paragraph" w:customStyle="1" w:styleId="afff6">
    <w:name w:val="示例内容"/>
    <w:pPr>
      <w:ind w:firstLineChars="200" w:firstLine="200"/>
    </w:pPr>
    <w:rPr>
      <w:rFonts w:ascii="宋体"/>
      <w:sz w:val="18"/>
      <w:szCs w:val="18"/>
    </w:rPr>
  </w:style>
  <w:style w:type="paragraph" w:customStyle="1" w:styleId="a8">
    <w:name w:val="四级条标题"/>
    <w:basedOn w:val="afff5"/>
    <w:next w:val="affa"/>
    <w:pPr>
      <w:numPr>
        <w:ilvl w:val="4"/>
        <w:numId w:val="2"/>
      </w:numPr>
      <w:outlineLvl w:val="5"/>
    </w:pPr>
  </w:style>
  <w:style w:type="paragraph" w:customStyle="1" w:styleId="a9">
    <w:name w:val="五级条标题"/>
    <w:basedOn w:val="a8"/>
    <w:next w:val="affa"/>
    <w:pPr>
      <w:numPr>
        <w:ilvl w:val="5"/>
      </w:numPr>
      <w:outlineLvl w:val="6"/>
    </w:pPr>
  </w:style>
  <w:style w:type="paragraph" w:customStyle="1" w:styleId="aff">
    <w:name w:val="注："/>
    <w:next w:val="affa"/>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d">
    <w:name w:val="字母编号列项（一级）"/>
    <w:pPr>
      <w:numPr>
        <w:numId w:val="3"/>
      </w:numPr>
      <w:jc w:val="both"/>
    </w:pPr>
    <w:rPr>
      <w:rFonts w:ascii="宋体"/>
      <w:sz w:val="21"/>
    </w:rPr>
  </w:style>
  <w:style w:type="paragraph" w:customStyle="1" w:styleId="af0">
    <w:name w:val="列项◆（三级）"/>
    <w:basedOn w:val="aff0"/>
    <w:pPr>
      <w:numPr>
        <w:ilvl w:val="2"/>
        <w:numId w:val="4"/>
      </w:numPr>
    </w:pPr>
    <w:rPr>
      <w:rFonts w:ascii="宋体"/>
      <w:szCs w:val="21"/>
    </w:rPr>
  </w:style>
  <w:style w:type="paragraph" w:customStyle="1" w:styleId="afff7">
    <w:name w:val="编号列项（三级）"/>
    <w:rPr>
      <w:rFonts w:ascii="宋体"/>
      <w:sz w:val="21"/>
    </w:rPr>
  </w:style>
  <w:style w:type="paragraph" w:customStyle="1" w:styleId="af2">
    <w:name w:val="示例×："/>
    <w:basedOn w:val="a5"/>
    <w:qFormat/>
    <w:pPr>
      <w:numPr>
        <w:numId w:val="8"/>
      </w:numPr>
      <w:spacing w:beforeLines="0" w:afterLines="0"/>
      <w:outlineLvl w:val="9"/>
    </w:pPr>
    <w:rPr>
      <w:rFonts w:ascii="宋体" w:eastAsia="宋体"/>
      <w:sz w:val="18"/>
      <w:szCs w:val="18"/>
    </w:rPr>
  </w:style>
  <w:style w:type="paragraph" w:customStyle="1" w:styleId="afff8">
    <w:name w:val="二级无"/>
    <w:basedOn w:val="a7"/>
    <w:pPr>
      <w:spacing w:beforeLines="0" w:afterLines="0"/>
      <w:ind w:left="0"/>
    </w:pPr>
    <w:rPr>
      <w:rFonts w:ascii="宋体" w:eastAsia="宋体"/>
    </w:rPr>
  </w:style>
  <w:style w:type="paragraph" w:customStyle="1" w:styleId="aa">
    <w:name w:val="注：（正文）"/>
    <w:basedOn w:val="aff"/>
    <w:next w:val="affa"/>
    <w:pPr>
      <w:numPr>
        <w:numId w:val="9"/>
      </w:numPr>
    </w:pPr>
  </w:style>
  <w:style w:type="paragraph" w:customStyle="1" w:styleId="a4">
    <w:name w:val="注×：（正文）"/>
    <w:pPr>
      <w:numPr>
        <w:numId w:val="10"/>
      </w:numPr>
      <w:jc w:val="both"/>
    </w:pPr>
    <w:rPr>
      <w:rFonts w:ascii="宋体"/>
      <w:sz w:val="18"/>
      <w:szCs w:val="18"/>
    </w:rPr>
  </w:style>
  <w:style w:type="paragraph" w:customStyle="1" w:styleId="afff9">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pPr>
      <w:spacing w:before="120"/>
      <w:ind w:left="221"/>
    </w:pPr>
    <w:rPr>
      <w:rFonts w:ascii="宋体"/>
      <w:sz w:val="18"/>
      <w:szCs w:val="18"/>
    </w:rPr>
  </w:style>
  <w:style w:type="paragraph" w:customStyle="1" w:styleId="afffc">
    <w:name w:val="标准书眉_偶数页"/>
    <w:basedOn w:val="afff2"/>
    <w:next w:val="aff0"/>
    <w:qFormat/>
    <w:pPr>
      <w:jc w:val="left"/>
    </w:pPr>
  </w:style>
  <w:style w:type="paragraph" w:customStyle="1" w:styleId="afffd">
    <w:name w:val="标准书眉一"/>
    <w:qFormat/>
    <w:pPr>
      <w:jc w:val="both"/>
    </w:pPr>
  </w:style>
  <w:style w:type="paragraph" w:customStyle="1" w:styleId="afffe">
    <w:name w:val="参考文献"/>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qFormat/>
    <w:rPr>
      <w:rFonts w:ascii="黑体" w:eastAsia="黑体"/>
      <w:spacing w:val="85"/>
      <w:w w:val="100"/>
      <w:position w:val="3"/>
      <w:sz w:val="28"/>
      <w:szCs w:val="28"/>
    </w:rPr>
  </w:style>
  <w:style w:type="paragraph" w:customStyle="1" w:styleId="affff1">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pPr>
      <w:framePr w:w="3997" w:h="471" w:hRule="exact" w:vSpace="181" w:wrap="around" w:hAnchor="page" w:x="7089" w:y="14097" w:anchorLock="1"/>
    </w:pPr>
    <w:rPr>
      <w:rFonts w:eastAsia="黑体"/>
      <w:sz w:val="28"/>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pPr>
      <w:framePr w:wrap="around"/>
      <w:spacing w:before="370" w:line="400" w:lineRule="exact"/>
    </w:pPr>
    <w:rPr>
      <w:rFonts w:ascii="Times New Roman"/>
      <w:sz w:val="28"/>
      <w:szCs w:val="28"/>
    </w:rPr>
  </w:style>
  <w:style w:type="paragraph" w:customStyle="1" w:styleId="affff6">
    <w:name w:val="封面一致性程度标识"/>
    <w:basedOn w:val="affff5"/>
    <w:qFormat/>
    <w:pPr>
      <w:framePr w:wrap="around"/>
      <w:spacing w:before="440"/>
    </w:pPr>
    <w:rPr>
      <w:rFonts w:ascii="宋体" w:eastAsia="宋体"/>
    </w:rPr>
  </w:style>
  <w:style w:type="paragraph" w:customStyle="1" w:styleId="affff7">
    <w:name w:val="封面标准文稿类别"/>
    <w:basedOn w:val="affff6"/>
    <w:qFormat/>
    <w:pPr>
      <w:framePr w:wrap="around"/>
      <w:spacing w:after="160" w:line="240" w:lineRule="auto"/>
    </w:pPr>
    <w:rPr>
      <w:sz w:val="24"/>
    </w:rPr>
  </w:style>
  <w:style w:type="paragraph" w:customStyle="1" w:styleId="affff8">
    <w:name w:val="封面标准文稿编辑信息"/>
    <w:basedOn w:val="affff7"/>
    <w:qFormat/>
    <w:pPr>
      <w:framePr w:wrap="around"/>
      <w:spacing w:before="180" w:line="180" w:lineRule="exact"/>
    </w:pPr>
    <w:rPr>
      <w:sz w:val="21"/>
    </w:rPr>
  </w:style>
  <w:style w:type="paragraph" w:customStyle="1" w:styleId="affff9">
    <w:name w:val="封面正文"/>
    <w:qFormat/>
    <w:pPr>
      <w:jc w:val="both"/>
    </w:pPr>
  </w:style>
  <w:style w:type="paragraph" w:customStyle="1" w:styleId="af6">
    <w:name w:val="附录标识"/>
    <w:basedOn w:val="aff0"/>
    <w:next w:val="affa"/>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a"/>
    <w:next w:val="affa"/>
    <w:qFormat/>
    <w:pPr>
      <w:ind w:firstLineChars="0" w:firstLine="0"/>
      <w:jc w:val="center"/>
    </w:pPr>
    <w:rPr>
      <w:rFonts w:ascii="黑体" w:eastAsia="黑体"/>
    </w:rPr>
  </w:style>
  <w:style w:type="paragraph" w:customStyle="1" w:styleId="af3">
    <w:name w:val="附录表标号"/>
    <w:basedOn w:val="aff0"/>
    <w:next w:val="affa"/>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a"/>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a"/>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9"/>
    <w:qFormat/>
    <w:pPr>
      <w:tabs>
        <w:tab w:val="clear" w:pos="360"/>
      </w:tabs>
      <w:spacing w:beforeLines="0" w:afterLines="0"/>
    </w:pPr>
    <w:rPr>
      <w:rFonts w:ascii="宋体" w:eastAsia="宋体"/>
      <w:szCs w:val="21"/>
    </w:rPr>
  </w:style>
  <w:style w:type="paragraph" w:customStyle="1" w:styleId="affffc">
    <w:name w:val="附录公式"/>
    <w:basedOn w:val="affa"/>
    <w:next w:val="affa"/>
    <w:link w:val="Char1"/>
    <w:qFormat/>
  </w:style>
  <w:style w:type="character" w:customStyle="1" w:styleId="Char1">
    <w:name w:val="附录公式 Char"/>
    <w:basedOn w:val="Char"/>
    <w:link w:val="affffc"/>
    <w:qFormat/>
    <w:rPr>
      <w:rFonts w:ascii="宋体"/>
      <w:sz w:val="21"/>
      <w:lang w:val="en-US" w:eastAsia="zh-CN" w:bidi="ar-SA"/>
    </w:rPr>
  </w:style>
  <w:style w:type="paragraph" w:customStyle="1" w:styleId="affffd">
    <w:name w:val="附录公式编号制表符"/>
    <w:basedOn w:val="aff0"/>
    <w:next w:val="affa"/>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a"/>
    <w:qFormat/>
    <w:pPr>
      <w:numPr>
        <w:ilvl w:val="4"/>
      </w:numPr>
      <w:outlineLvl w:val="4"/>
    </w:pPr>
  </w:style>
  <w:style w:type="paragraph" w:customStyle="1" w:styleId="affffe">
    <w:name w:val="附录三级无"/>
    <w:basedOn w:val="afa"/>
    <w:qFormat/>
    <w:pPr>
      <w:tabs>
        <w:tab w:val="clear" w:pos="360"/>
      </w:tabs>
      <w:spacing w:beforeLines="0" w:afterLines="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a"/>
    <w:qFormat/>
    <w:pPr>
      <w:numPr>
        <w:ilvl w:val="5"/>
      </w:numPr>
      <w:outlineLvl w:val="5"/>
    </w:pPr>
  </w:style>
  <w:style w:type="paragraph" w:customStyle="1" w:styleId="afffff">
    <w:name w:val="附录四级无"/>
    <w:basedOn w:val="afb"/>
    <w:qFormat/>
    <w:pPr>
      <w:tabs>
        <w:tab w:val="clear" w:pos="360"/>
      </w:tabs>
      <w:spacing w:beforeLines="0" w:afterLines="0"/>
    </w:pPr>
    <w:rPr>
      <w:rFonts w:ascii="宋体" w:eastAsia="宋体"/>
      <w:szCs w:val="21"/>
    </w:rPr>
  </w:style>
  <w:style w:type="paragraph" w:customStyle="1" w:styleId="ab">
    <w:name w:val="附录图标号"/>
    <w:basedOn w:val="aff0"/>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a"/>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a"/>
    <w:qFormat/>
    <w:pPr>
      <w:numPr>
        <w:ilvl w:val="6"/>
      </w:numPr>
      <w:outlineLvl w:val="6"/>
    </w:pPr>
  </w:style>
  <w:style w:type="paragraph" w:customStyle="1" w:styleId="afffff0">
    <w:name w:val="附录五级无"/>
    <w:basedOn w:val="afc"/>
    <w:qFormat/>
    <w:pPr>
      <w:tabs>
        <w:tab w:val="clear" w:pos="360"/>
      </w:tabs>
      <w:spacing w:beforeLines="0" w:afterLines="0"/>
    </w:pPr>
    <w:rPr>
      <w:rFonts w:ascii="宋体" w:eastAsia="宋体"/>
      <w:szCs w:val="21"/>
    </w:rPr>
  </w:style>
  <w:style w:type="paragraph" w:customStyle="1" w:styleId="af7">
    <w:name w:val="附录章标题"/>
    <w:next w:val="affa"/>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a"/>
    <w:qFormat/>
    <w:pPr>
      <w:numPr>
        <w:ilvl w:val="2"/>
      </w:numPr>
      <w:autoSpaceDN w:val="0"/>
      <w:spacing w:beforeLines="50" w:afterLines="50"/>
      <w:outlineLvl w:val="2"/>
    </w:pPr>
  </w:style>
  <w:style w:type="paragraph" w:customStyle="1" w:styleId="afffff1">
    <w:name w:val="附录一级无"/>
    <w:basedOn w:val="af8"/>
    <w:qFormat/>
    <w:pPr>
      <w:tabs>
        <w:tab w:val="clear" w:pos="360"/>
      </w:tabs>
      <w:spacing w:beforeLines="0" w:afterLines="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2">
    <w:name w:val="列项说明"/>
    <w:basedOn w:val="aff0"/>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pPr>
      <w:ind w:leftChars="400" w:left="600" w:hangingChars="200" w:hanging="200"/>
    </w:pPr>
    <w:rPr>
      <w:rFonts w:ascii="宋体"/>
      <w:sz w:val="21"/>
    </w:rPr>
  </w:style>
  <w:style w:type="paragraph" w:customStyle="1" w:styleId="afffff4">
    <w:name w:val="目次、索引正文"/>
    <w:pPr>
      <w:spacing w:line="320" w:lineRule="exact"/>
      <w:jc w:val="both"/>
    </w:pPr>
    <w:rPr>
      <w:rFonts w:ascii="宋体"/>
      <w:sz w:val="21"/>
    </w:rPr>
  </w:style>
  <w:style w:type="paragraph" w:customStyle="1" w:styleId="afffff5">
    <w:name w:val="其他标准标志"/>
    <w:basedOn w:val="afff9"/>
    <w:pPr>
      <w:framePr w:w="6101" w:wrap="around" w:vAnchor="page" w:hAnchor="page" w:x="4673" w:y="942"/>
    </w:pPr>
    <w:rPr>
      <w:w w:val="130"/>
    </w:rPr>
  </w:style>
  <w:style w:type="paragraph" w:customStyle="1" w:styleId="afffff6">
    <w:name w:val="其他标准称谓"/>
    <w:next w:val="aff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pPr>
      <w:framePr w:wrap="around" w:y="15310"/>
      <w:spacing w:line="0" w:lineRule="atLeast"/>
    </w:pPr>
    <w:rPr>
      <w:rFonts w:ascii="黑体" w:eastAsia="黑体"/>
      <w:b w:val="0"/>
    </w:rPr>
  </w:style>
  <w:style w:type="paragraph" w:customStyle="1" w:styleId="afffff8">
    <w:name w:val="前言、引言标题"/>
    <w:next w:val="affa"/>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f5"/>
    <w:pPr>
      <w:spacing w:beforeLines="0" w:afterLines="0"/>
    </w:pPr>
    <w:rPr>
      <w:rFonts w:ascii="宋体" w:eastAsia="宋体"/>
    </w:rPr>
  </w:style>
  <w:style w:type="paragraph" w:customStyle="1" w:styleId="afffffa">
    <w:name w:val="实施日期"/>
    <w:basedOn w:val="affff2"/>
    <w:pPr>
      <w:framePr w:wrap="around" w:vAnchor="page" w:hAnchor="text"/>
      <w:jc w:val="right"/>
    </w:pPr>
  </w:style>
  <w:style w:type="paragraph" w:customStyle="1" w:styleId="afffffb">
    <w:name w:val="示例后文字"/>
    <w:basedOn w:val="affa"/>
    <w:next w:val="affa"/>
    <w:qFormat/>
    <w:pPr>
      <w:ind w:firstLine="360"/>
    </w:pPr>
    <w:rPr>
      <w:sz w:val="18"/>
    </w:rPr>
  </w:style>
  <w:style w:type="paragraph" w:customStyle="1" w:styleId="a0">
    <w:name w:val="首示例"/>
    <w:next w:val="affa"/>
    <w:link w:val="Char2"/>
    <w:qFormat/>
    <w:pPr>
      <w:numPr>
        <w:numId w:val="15"/>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rPr>
  </w:style>
  <w:style w:type="paragraph" w:customStyle="1" w:styleId="afffffc">
    <w:name w:val="四级无"/>
    <w:basedOn w:val="a8"/>
    <w:pPr>
      <w:spacing w:beforeLines="0" w:afterLines="0"/>
    </w:pPr>
    <w:rPr>
      <w:rFonts w:ascii="宋体" w:eastAsia="宋体"/>
    </w:rPr>
  </w:style>
  <w:style w:type="paragraph" w:customStyle="1" w:styleId="afffffd">
    <w:name w:val="条文脚注"/>
    <w:basedOn w:val="af1"/>
    <w:pPr>
      <w:numPr>
        <w:numId w:val="0"/>
      </w:numPr>
      <w:jc w:val="both"/>
    </w:pPr>
  </w:style>
  <w:style w:type="paragraph" w:customStyle="1" w:styleId="afffffe">
    <w:name w:val="图标脚注说明"/>
    <w:basedOn w:val="affa"/>
    <w:pPr>
      <w:ind w:left="840" w:firstLineChars="0" w:hanging="420"/>
    </w:pPr>
    <w:rPr>
      <w:sz w:val="18"/>
      <w:szCs w:val="18"/>
    </w:rPr>
  </w:style>
  <w:style w:type="paragraph" w:customStyle="1" w:styleId="a3">
    <w:name w:val="图表脚注说明"/>
    <w:basedOn w:val="aff0"/>
    <w:pPr>
      <w:numPr>
        <w:numId w:val="16"/>
      </w:numPr>
    </w:pPr>
    <w:rPr>
      <w:rFonts w:ascii="宋体"/>
      <w:sz w:val="18"/>
      <w:szCs w:val="18"/>
    </w:rPr>
  </w:style>
  <w:style w:type="paragraph" w:customStyle="1" w:styleId="affffff">
    <w:name w:val="图的脚注"/>
    <w:next w:val="affa"/>
    <w:qFormat/>
    <w:pPr>
      <w:widowControl w:val="0"/>
      <w:ind w:leftChars="200" w:left="840" w:hangingChars="200" w:hanging="420"/>
      <w:jc w:val="both"/>
    </w:pPr>
    <w:rPr>
      <w:rFonts w:ascii="宋体"/>
      <w:sz w:val="1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afterLines="0"/>
    </w:pPr>
    <w:rPr>
      <w:rFonts w:ascii="宋体" w:eastAsia="宋体"/>
    </w:rPr>
  </w:style>
  <w:style w:type="paragraph" w:customStyle="1" w:styleId="affffff2">
    <w:name w:val="一级无"/>
    <w:basedOn w:val="a6"/>
    <w:pPr>
      <w:spacing w:beforeLines="0" w:afterLines="0"/>
    </w:pPr>
    <w:rPr>
      <w:rFonts w:ascii="宋体" w:eastAsia="宋体"/>
    </w:rPr>
  </w:style>
  <w:style w:type="paragraph" w:customStyle="1" w:styleId="af5">
    <w:name w:val="正文表标题"/>
    <w:next w:val="affa"/>
    <w:pPr>
      <w:numPr>
        <w:numId w:val="17"/>
      </w:numPr>
      <w:tabs>
        <w:tab w:val="left" w:pos="360"/>
      </w:tabs>
      <w:spacing w:beforeLines="50" w:afterLines="50"/>
      <w:jc w:val="center"/>
    </w:pPr>
    <w:rPr>
      <w:rFonts w:ascii="黑体" w:eastAsia="黑体"/>
      <w:sz w:val="21"/>
    </w:rPr>
  </w:style>
  <w:style w:type="paragraph" w:customStyle="1" w:styleId="affffff3">
    <w:name w:val="正文公式编号制表符"/>
    <w:basedOn w:val="affa"/>
    <w:next w:val="affa"/>
    <w:qFormat/>
    <w:pPr>
      <w:ind w:firstLineChars="0" w:firstLine="0"/>
    </w:pPr>
  </w:style>
  <w:style w:type="paragraph" w:customStyle="1" w:styleId="a2">
    <w:name w:val="正文图标题"/>
    <w:next w:val="affa"/>
    <w:pPr>
      <w:numPr>
        <w:numId w:val="18"/>
      </w:numPr>
      <w:spacing w:beforeLines="50" w:afterLines="50"/>
      <w:jc w:val="center"/>
    </w:pPr>
    <w:rPr>
      <w:rFonts w:ascii="黑体" w:eastAsia="黑体"/>
      <w:sz w:val="21"/>
    </w:rPr>
  </w:style>
  <w:style w:type="paragraph" w:customStyle="1" w:styleId="affffff4">
    <w:name w:val="终结线"/>
    <w:basedOn w:val="aff0"/>
    <w:pPr>
      <w:framePr w:hSpace="181" w:vSpace="181" w:wrap="around" w:vAnchor="text" w:hAnchor="margin" w:xAlign="center" w:y="285"/>
    </w:pPr>
  </w:style>
  <w:style w:type="paragraph" w:customStyle="1" w:styleId="affffff5">
    <w:name w:val="其他发布日期"/>
    <w:basedOn w:val="affff2"/>
    <w:pPr>
      <w:framePr w:wrap="around" w:vAnchor="page" w:hAnchor="text" w:x="1419"/>
    </w:pPr>
  </w:style>
  <w:style w:type="paragraph" w:customStyle="1" w:styleId="affffff6">
    <w:name w:val="其他实施日期"/>
    <w:basedOn w:val="afffffa"/>
    <w:pPr>
      <w:framePr w:wrap="around"/>
    </w:pPr>
  </w:style>
  <w:style w:type="paragraph" w:customStyle="1" w:styleId="22">
    <w:name w:val="封面标准名称2"/>
    <w:basedOn w:val="affff4"/>
    <w:pPr>
      <w:framePr w:wrap="around" w:y="4469"/>
      <w:spacing w:beforeLines="630"/>
    </w:pPr>
  </w:style>
  <w:style w:type="paragraph" w:customStyle="1" w:styleId="23">
    <w:name w:val="封面标准英文名称2"/>
    <w:basedOn w:val="affff5"/>
    <w:pPr>
      <w:framePr w:wrap="around" w:y="4469"/>
    </w:pPr>
  </w:style>
  <w:style w:type="paragraph" w:customStyle="1" w:styleId="24">
    <w:name w:val="封面一致性程度标识2"/>
    <w:basedOn w:val="affff6"/>
    <w:pPr>
      <w:framePr w:wrap="around" w:y="4469"/>
    </w:pPr>
  </w:style>
  <w:style w:type="paragraph" w:customStyle="1" w:styleId="25">
    <w:name w:val="封面标准文稿类别2"/>
    <w:basedOn w:val="affff7"/>
    <w:pPr>
      <w:framePr w:wrap="around" w:y="4469"/>
    </w:pPr>
  </w:style>
  <w:style w:type="paragraph" w:customStyle="1" w:styleId="26">
    <w:name w:val="封面标准文稿编辑信息2"/>
    <w:basedOn w:val="affff8"/>
    <w:pPr>
      <w:framePr w:wrap="around" w:y="4469"/>
    </w:pPr>
  </w:style>
  <w:style w:type="character" w:customStyle="1" w:styleId="Char0">
    <w:name w:val="一级条标题 Char"/>
    <w:link w:val="a6"/>
    <w:qFormat/>
    <w:rsid w:val="00FB25E9"/>
    <w:rPr>
      <w:rFonts w:ascii="黑体" w:eastAsia="黑体"/>
      <w:sz w:val="21"/>
      <w:szCs w:val="21"/>
    </w:rPr>
  </w:style>
  <w:style w:type="paragraph" w:styleId="affffff7">
    <w:name w:val="Balloon Text"/>
    <w:basedOn w:val="aff0"/>
    <w:link w:val="Char3"/>
    <w:semiHidden/>
    <w:unhideWhenUsed/>
    <w:rsid w:val="00C265AE"/>
    <w:rPr>
      <w:sz w:val="18"/>
      <w:szCs w:val="18"/>
    </w:rPr>
  </w:style>
  <w:style w:type="character" w:customStyle="1" w:styleId="Char3">
    <w:name w:val="批注框文本 Char"/>
    <w:basedOn w:val="aff1"/>
    <w:link w:val="affffff7"/>
    <w:semiHidden/>
    <w:rsid w:val="00C265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50069">
      <w:bodyDiv w:val="1"/>
      <w:marLeft w:val="0"/>
      <w:marRight w:val="0"/>
      <w:marTop w:val="0"/>
      <w:marBottom w:val="0"/>
      <w:divBdr>
        <w:top w:val="none" w:sz="0" w:space="0" w:color="auto"/>
        <w:left w:val="none" w:sz="0" w:space="0" w:color="auto"/>
        <w:bottom w:val="none" w:sz="0" w:space="0" w:color="auto"/>
        <w:right w:val="none" w:sz="0" w:space="0" w:color="auto"/>
      </w:divBdr>
    </w:div>
    <w:div w:id="1398938327">
      <w:bodyDiv w:val="1"/>
      <w:marLeft w:val="0"/>
      <w:marRight w:val="0"/>
      <w:marTop w:val="0"/>
      <w:marBottom w:val="0"/>
      <w:divBdr>
        <w:top w:val="none" w:sz="0" w:space="0" w:color="auto"/>
        <w:left w:val="none" w:sz="0" w:space="0" w:color="auto"/>
        <w:bottom w:val="none" w:sz="0" w:space="0" w:color="auto"/>
        <w:right w:val="none" w:sz="0" w:space="0" w:color="auto"/>
      </w:divBdr>
    </w:div>
    <w:div w:id="1955088728">
      <w:bodyDiv w:val="1"/>
      <w:marLeft w:val="0"/>
      <w:marRight w:val="0"/>
      <w:marTop w:val="0"/>
      <w:marBottom w:val="0"/>
      <w:divBdr>
        <w:top w:val="none" w:sz="0" w:space="0" w:color="auto"/>
        <w:left w:val="none" w:sz="0" w:space="0" w:color="auto"/>
        <w:bottom w:val="none" w:sz="0" w:space="0" w:color="auto"/>
        <w:right w:val="none" w:sz="0" w:space="0" w:color="auto"/>
      </w:divBdr>
      <w:divsChild>
        <w:div w:id="1178544364">
          <w:marLeft w:val="0"/>
          <w:marRight w:val="0"/>
          <w:marTop w:val="0"/>
          <w:marBottom w:val="0"/>
          <w:divBdr>
            <w:top w:val="none" w:sz="0" w:space="0" w:color="auto"/>
            <w:left w:val="none" w:sz="0" w:space="0" w:color="auto"/>
            <w:bottom w:val="none" w:sz="0" w:space="0" w:color="auto"/>
            <w:right w:val="none" w:sz="0" w:space="0" w:color="auto"/>
          </w:divBdr>
        </w:div>
        <w:div w:id="2063290697">
          <w:marLeft w:val="0"/>
          <w:marRight w:val="0"/>
          <w:marTop w:val="0"/>
          <w:marBottom w:val="0"/>
          <w:divBdr>
            <w:top w:val="none" w:sz="0" w:space="0" w:color="auto"/>
            <w:left w:val="none" w:sz="0" w:space="0" w:color="auto"/>
            <w:bottom w:val="none" w:sz="0" w:space="0" w:color="auto"/>
            <w:right w:val="none" w:sz="0" w:space="0" w:color="auto"/>
          </w:divBdr>
        </w:div>
        <w:div w:id="2100173247">
          <w:marLeft w:val="0"/>
          <w:marRight w:val="0"/>
          <w:marTop w:val="0"/>
          <w:marBottom w:val="0"/>
          <w:divBdr>
            <w:top w:val="none" w:sz="0" w:space="0" w:color="auto"/>
            <w:left w:val="none" w:sz="0" w:space="0" w:color="auto"/>
            <w:bottom w:val="none" w:sz="0" w:space="0" w:color="auto"/>
            <w:right w:val="none" w:sz="0" w:space="0" w:color="auto"/>
          </w:divBdr>
        </w:div>
        <w:div w:id="8401242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1"/>
    <customShpInfo spid="_x0000_s1030"/>
    <customShpInfo spid="_x0000_s1029"/>
    <customShpInfo spid="_x0000_s1032"/>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2F7886-4664-4C8E-930D-35394951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6</Pages>
  <Words>651</Words>
  <Characters>3712</Characters>
  <Application>Microsoft Office Word</Application>
  <DocSecurity>0</DocSecurity>
  <Lines>30</Lines>
  <Paragraphs>8</Paragraphs>
  <ScaleCrop>false</ScaleCrop>
  <Company>zle</Company>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任青考</cp:lastModifiedBy>
  <cp:revision>19</cp:revision>
  <cp:lastPrinted>2025-04-09T02:20:00Z</cp:lastPrinted>
  <dcterms:created xsi:type="dcterms:W3CDTF">2025-03-25T03:39:00Z</dcterms:created>
  <dcterms:modified xsi:type="dcterms:W3CDTF">2025-05-30T01:40:00Z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4C71262197F34B70B1428A60E7C75B4C</vt:lpwstr>
  </property>
</Properties>
</file>